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12BEC" w14:textId="77777777" w:rsidR="00250B22" w:rsidRDefault="00000000">
      <w:pPr>
        <w:pStyle w:val="affffffffff5"/>
        <w:framePr w:wrap="around"/>
      </w:pPr>
      <w:r>
        <w:rPr>
          <w:rFonts w:ascii="Times New Roman"/>
        </w:rPr>
        <w:t>ICS:</w:t>
      </w:r>
      <w:r>
        <w:rPr>
          <w:rFonts w:ascii="Cambria Math" w:hAnsi="Cambria Math" w:cs="Cambria Math"/>
        </w:rPr>
        <w:t> </w:t>
      </w:r>
    </w:p>
    <w:p w14:paraId="3A0EE33D" w14:textId="77777777" w:rsidR="00250B22" w:rsidRDefault="00000000">
      <w:pPr>
        <w:pStyle w:val="affffffffff5"/>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250B22" w14:paraId="230E74D1" w14:textId="77777777">
        <w:tc>
          <w:tcPr>
            <w:tcW w:w="9854" w:type="dxa"/>
            <w:tcBorders>
              <w:top w:val="nil"/>
              <w:left w:val="nil"/>
              <w:bottom w:val="nil"/>
              <w:right w:val="nil"/>
            </w:tcBorders>
          </w:tcPr>
          <w:p w14:paraId="68306137" w14:textId="77777777" w:rsidR="00250B22" w:rsidRDefault="00000000">
            <w:pPr>
              <w:pStyle w:val="affffffffff5"/>
              <w:framePr w:wrap="around"/>
            </w:pPr>
            <w:r>
              <w:pict w14:anchorId="100A7287">
                <v:rect id="BAH" o:spid="_x0000_s1026" style="position:absolute;margin-left:-5.25pt;margin-top:0;width:68.25pt;height:15.6pt;z-index:-251652096;mso-width-relative:page;mso-height-relative:page"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stroked="f"/>
              </w:pic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7CA436BC" w14:textId="77777777" w:rsidR="00250B22" w:rsidRDefault="00000000">
      <w:pPr>
        <w:pStyle w:val="afffffffffb"/>
        <w:framePr w:wrap="around" w:y="2026"/>
        <w:rPr>
          <w:sz w:val="72"/>
          <w:szCs w:val="72"/>
        </w:rPr>
      </w:pPr>
      <w:r>
        <w:rPr>
          <w:rFonts w:hint="eastAsia"/>
          <w:sz w:val="72"/>
          <w:szCs w:val="72"/>
        </w:rPr>
        <w:t>团体标准</w:t>
      </w:r>
    </w:p>
    <w:p w14:paraId="42D4CF12" w14:textId="77777777" w:rsidR="00250B22" w:rsidRDefault="00000000">
      <w:pPr>
        <w:pStyle w:val="24"/>
        <w:framePr w:wrap="around"/>
      </w:pPr>
      <w:r>
        <w:rPr>
          <w:rFonts w:ascii="Times New Roman" w:hint="eastAsia"/>
        </w:rPr>
        <w:t>T</w:t>
      </w:r>
      <w:r>
        <w:rPr>
          <w:rFonts w:ascii="Times New Roman"/>
        </w:rPr>
        <w:t>/</w:t>
      </w:r>
      <w:r>
        <w:rPr>
          <w:rFonts w:ascii="Times New Roman" w:hint="eastAsia"/>
        </w:rPr>
        <w:t>CNEA</w:t>
      </w:r>
      <w:bookmarkStart w:id="1" w:name="StdNo1"/>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250B22" w14:paraId="44AF46B4" w14:textId="77777777">
        <w:tc>
          <w:tcPr>
            <w:tcW w:w="9356" w:type="dxa"/>
            <w:tcBorders>
              <w:top w:val="nil"/>
              <w:left w:val="nil"/>
              <w:bottom w:val="nil"/>
              <w:right w:val="nil"/>
            </w:tcBorders>
          </w:tcPr>
          <w:p w14:paraId="7918BA48" w14:textId="77777777" w:rsidR="00250B22" w:rsidRDefault="00000000">
            <w:pPr>
              <w:pStyle w:val="affffffffd"/>
              <w:framePr w:wrap="around"/>
            </w:pPr>
            <w:bookmarkStart w:id="3" w:name="DT"/>
            <w:r>
              <w:pict w14:anchorId="7BD84FC0">
                <v:rect id="DT" o:spid="_x0000_s2054" style="position:absolute;left:0;text-align:left;margin-left:372.8pt;margin-top:2.7pt;width:90pt;height:18pt;z-index:-251655168;mso-width-relative:page;mso-height-relative:page"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stroked="f"/>
              </w:pic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13384C9F" w14:textId="77777777" w:rsidR="00250B22" w:rsidRDefault="00250B22">
      <w:pPr>
        <w:pStyle w:val="24"/>
        <w:framePr w:wrap="around"/>
      </w:pPr>
    </w:p>
    <w:p w14:paraId="71E03272" w14:textId="77777777" w:rsidR="00250B22" w:rsidRDefault="00250B22">
      <w:pPr>
        <w:pStyle w:val="24"/>
        <w:framePr w:wrap="around"/>
      </w:pPr>
    </w:p>
    <w:p w14:paraId="40FC3294" w14:textId="77777777" w:rsidR="00250B22" w:rsidRDefault="00000000">
      <w:pPr>
        <w:pStyle w:val="afffffff4"/>
        <w:framePr w:wrap="around"/>
      </w:pPr>
      <w:r>
        <w:rPr>
          <w:rFonts w:hint="eastAsia"/>
        </w:rPr>
        <w:t>高温气冷堆核动力厂燃料装卸系统</w:t>
      </w:r>
    </w:p>
    <w:p w14:paraId="262D38A6" w14:textId="77777777" w:rsidR="00250B22" w:rsidRDefault="00000000">
      <w:pPr>
        <w:pStyle w:val="afffffff4"/>
        <w:framePr w:wrap="around"/>
      </w:pPr>
      <w:r>
        <w:rPr>
          <w:rFonts w:hint="eastAsia"/>
        </w:rPr>
        <w:t>调试试验导则</w:t>
      </w:r>
    </w:p>
    <w:bookmarkStart w:id="4" w:name="ESTD_NAME"/>
    <w:p w14:paraId="2FE30CD3" w14:textId="77777777" w:rsidR="00250B22" w:rsidRDefault="00000000">
      <w:pPr>
        <w:pStyle w:val="afffffff3"/>
        <w:framePr w:wrap="around"/>
      </w:pPr>
      <w:r>
        <w:rPr>
          <w:rFonts w:hint="eastAsia"/>
        </w:rPr>
        <w:fldChar w:fldCharType="begin">
          <w:ffData>
            <w:name w:val="ESTD_NAME"/>
            <w:enabled/>
            <w:calcOnExit w:val="0"/>
            <w:textInput>
              <w:default w:val="Commissioning test guideline for fuel handing system of high temperatue gas cooled reactor nuclear power plant"/>
            </w:textInput>
          </w:ffData>
        </w:fldChar>
      </w:r>
      <w:r>
        <w:rPr>
          <w:rFonts w:hint="eastAsia"/>
        </w:rPr>
        <w:instrText>FORMTEXT</w:instrText>
      </w:r>
      <w:r>
        <w:rPr>
          <w:rFonts w:hint="eastAsia"/>
        </w:rPr>
      </w:r>
      <w:r>
        <w:rPr>
          <w:rFonts w:hint="eastAsia"/>
        </w:rPr>
        <w:fldChar w:fldCharType="separate"/>
      </w:r>
      <w:r>
        <w:rPr>
          <w:rFonts w:hint="eastAsia"/>
        </w:rPr>
        <w:t>Commissioning test guideline for fuel handing system of high temperatue gas cooled reactor nuclear power plant</w:t>
      </w:r>
      <w:r>
        <w:rPr>
          <w:rFonts w:hint="eastAsia"/>
        </w:rPr>
        <w:fldChar w:fldCharType="end"/>
      </w:r>
      <w:bookmarkEnd w:id="4"/>
    </w:p>
    <w:p w14:paraId="346FD04C" w14:textId="77777777" w:rsidR="00250B22" w:rsidRDefault="00000000">
      <w:pPr>
        <w:pStyle w:val="afffffff2"/>
        <w:framePr w:wrap="around"/>
      </w:pPr>
      <w:r>
        <w:fldChar w:fldCharType="begin">
          <w:ffData>
            <w:name w:val="YZBS"/>
            <w:enabled/>
            <w:calcOnExit w:val="0"/>
            <w:textInput>
              <w:default w:val="征求意见稿"/>
            </w:textInput>
          </w:ffData>
        </w:fldChar>
      </w:r>
      <w:bookmarkStart w:id="5" w:name="YZBS"/>
      <w:r>
        <w:instrText xml:space="preserve"> FORMTEXT </w:instrText>
      </w:r>
      <w:r>
        <w:fldChar w:fldCharType="separate"/>
      </w:r>
      <w:r>
        <w:rPr>
          <w:rFonts w:hint="eastAsia"/>
        </w:rPr>
        <w:t>征求意见稿</w:t>
      </w:r>
      <w: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250B22" w14:paraId="721E3FEC" w14:textId="77777777">
        <w:tc>
          <w:tcPr>
            <w:tcW w:w="9855" w:type="dxa"/>
            <w:tcBorders>
              <w:top w:val="nil"/>
              <w:left w:val="nil"/>
              <w:bottom w:val="nil"/>
              <w:right w:val="nil"/>
            </w:tcBorders>
          </w:tcPr>
          <w:p w14:paraId="4096BEB0" w14:textId="77777777" w:rsidR="00250B22" w:rsidRDefault="00000000">
            <w:pPr>
              <w:pStyle w:val="affffffff0"/>
              <w:framePr w:wrap="around"/>
            </w:pPr>
            <w:r>
              <w:pict w14:anchorId="3478671F">
                <v:rect id="RQ" o:spid="_x0000_s2053" style="position:absolute;left:0;text-align:left;margin-left:173.3pt;margin-top:45.15pt;width:150pt;height:20pt;z-index:-251653120;mso-width-relative:page;mso-height-relative:page"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stroked="f">
                  <w10:anchorlock/>
                </v:rect>
              </w:pict>
            </w:r>
            <w:r>
              <w:pict w14:anchorId="0A18D92C">
                <v:rect id="LB" o:spid="_x0000_s2052" style="position:absolute;left:0;text-align:left;margin-left:193.3pt;margin-top:20.15pt;width:100pt;height:24pt;z-index:-251654144;mso-width-relative:page;mso-height-relative:page"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stroked="f"/>
              </w:pict>
            </w:r>
          </w:p>
        </w:tc>
      </w:tr>
      <w:bookmarkStart w:id="6" w:name="WCRQ"/>
      <w:tr w:rsidR="00250B22" w14:paraId="19B05EE7" w14:textId="77777777">
        <w:tc>
          <w:tcPr>
            <w:tcW w:w="9855" w:type="dxa"/>
            <w:tcBorders>
              <w:top w:val="nil"/>
              <w:left w:val="nil"/>
              <w:bottom w:val="nil"/>
              <w:right w:val="nil"/>
            </w:tcBorders>
          </w:tcPr>
          <w:p w14:paraId="0D8746B6" w14:textId="77777777" w:rsidR="00250B22" w:rsidRDefault="00000000">
            <w:pPr>
              <w:pStyle w:val="affffffff8"/>
              <w:framePr w:wrap="around"/>
            </w:pPr>
            <w:r>
              <w:fldChar w:fldCharType="begin">
                <w:ffData>
                  <w:name w:val="WCRQ"/>
                  <w:enabled/>
                  <w:calcOnExit w:val="0"/>
                  <w:textInput>
                    <w:default w:val="2022.12.10"/>
                  </w:textInput>
                </w:ffData>
              </w:fldChar>
            </w:r>
            <w:r>
              <w:instrText>FORMTEXT</w:instrText>
            </w:r>
            <w:r>
              <w:fldChar w:fldCharType="separate"/>
            </w:r>
            <w:r>
              <w:t>2022.12.10</w:t>
            </w:r>
            <w:r>
              <w:fldChar w:fldCharType="end"/>
            </w:r>
            <w:bookmarkEnd w:id="6"/>
          </w:p>
        </w:tc>
      </w:tr>
    </w:tbl>
    <w:bookmarkStart w:id="7" w:name="FY"/>
    <w:p w14:paraId="1E3592E5" w14:textId="77777777" w:rsidR="00250B22" w:rsidRDefault="00000000">
      <w:pPr>
        <w:pStyle w:val="afffffffffd"/>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bookmarkStart w:id="8"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r>
        <w:pict w14:anchorId="76501658">
          <v:line id="直线 10" o:spid="_x0000_s2051" style="position:absolute;z-index:251659264;mso-position-horizontal-relative:text;mso-position-vertical-relative:page;mso-width-relative:page;mso-height-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m+Mv/XAQAAog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1J4cDzwp+8/nn7+&#10;EpMizhCo5piFX8VMT+39fbhD9Y2Ex0UPfqNLkw+HwJmTLGf1V0o2KHCJ9fAZW46BbcKi1L6LLkOy&#10;BmJfBnK4DETvk1D8eD1hVd7zrNTZV0F9TgyR0ieNTuRLI63xWSuoYXdHKTcC9TkkP3u8NdaWeVsv&#10;hkZ+vJpelQRCa9rszGEUN+uFjWIHeWPKV1ix53lYxK1vj0WsP5HOPPPiUb3G9rCKZzF4dKWb05rl&#10;3Xhul+w/v9b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pvjL/1wEAAKIDAAAOAAAAAAAA&#10;AAEAIAAAACUBAABkcnMvZTJvRG9jLnhtbFBLBQYAAAAABgAGAFkBAABuBQAAAAA=&#10;">
            <w10:wrap anchory="page"/>
            <w10:anchorlock/>
          </v:line>
        </w:pict>
      </w:r>
    </w:p>
    <w:bookmarkStart w:id="9" w:name="SY"/>
    <w:p w14:paraId="08511FE8" w14:textId="77777777" w:rsidR="00250B22" w:rsidRDefault="00000000">
      <w:pPr>
        <w:pStyle w:val="affffffffff9"/>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rPr>
          <w:rFonts w:ascii="黑体"/>
        </w:rPr>
        <w:t>-</w:t>
      </w:r>
      <w:bookmarkStart w:id="10"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ascii="黑体"/>
        </w:rPr>
        <w:t>-</w:t>
      </w:r>
      <w:bookmarkStart w:id="11"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14:paraId="2B41AA0D" w14:textId="77777777" w:rsidR="00250B22" w:rsidRDefault="00000000">
      <w:pPr>
        <w:pStyle w:val="afffffffff5"/>
        <w:framePr w:wrap="around"/>
      </w:pPr>
      <w:r>
        <w:rPr>
          <w:rFonts w:hint="eastAsia"/>
        </w:rPr>
        <w:t>中国核能行业协会</w:t>
      </w:r>
      <w:r>
        <w:rPr>
          <w:rFonts w:ascii="Cambria Math" w:hAnsi="Cambria Math" w:cs="Cambria Math"/>
        </w:rPr>
        <w:t>   </w:t>
      </w:r>
      <w:r>
        <w:rPr>
          <w:rStyle w:val="afffffff1"/>
          <w:rFonts w:hint="eastAsia"/>
        </w:rPr>
        <w:t>发布</w:t>
      </w:r>
    </w:p>
    <w:p w14:paraId="112572FE" w14:textId="77777777" w:rsidR="00250B22" w:rsidRDefault="00000000">
      <w:pPr>
        <w:pStyle w:val="afffffe"/>
        <w:sectPr w:rsidR="00250B22">
          <w:headerReference w:type="even" r:id="rId9"/>
          <w:footerReference w:type="even" r:id="rId10"/>
          <w:pgSz w:w="11906" w:h="16838"/>
          <w:pgMar w:top="567" w:right="1134" w:bottom="1134" w:left="1417" w:header="0" w:footer="0" w:gutter="0"/>
          <w:pgNumType w:start="1"/>
          <w:cols w:space="720"/>
          <w:docGrid w:type="lines" w:linePitch="312"/>
        </w:sectPr>
      </w:pPr>
      <w:r>
        <w:pict w14:anchorId="797611FF">
          <v:line id="直线 11" o:spid="_x0000_s2050" style="position:absolute;left:0;text-align:left;z-index:251660288;mso-width-relative:page;mso-height-relative:page" from="-.05pt,184.25pt" to="481.85pt,184.25pt"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s4j++1QEAAKI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nTlga+NP3H08/&#10;f7GyTOIMHivKWbttSPTk6O79HchvyByse+E6lZt8OHqqzBXFs5JkoKcndsNnaChH7CNkpcY22ARJ&#10;GrAxD+R4GYgaI5PkvC5Jlfc0K3mOFaI6F/qA8ZMCy9Kl5ka7pJWoxOEOI7VOqeeU5HZwq43J8zaO&#10;DTX/eLW4ygUIRjcpmNIwdLu1Cewg0sbkL+lAYM/SAuxdM/mNo/CZ56TYDprjNqRw8tPoMsBpzdJu&#10;/G3nrD+/1u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kHiX9cAAAAJAQAADwAAAAAAAAABACAA&#10;AAAiAAAAZHJzL2Rvd25yZXYueG1sUEsBAhQAFAAAAAgAh07iQCziP77VAQAAogMAAA4AAAAAAAAA&#10;AQAgAAAAJgEAAGRycy9lMm9Eb2MueG1sUEsFBgAAAAAGAAYAWQEAAG0FAAAAAA==&#10;"/>
        </w:pict>
      </w:r>
    </w:p>
    <w:p w14:paraId="64B92B93" w14:textId="77777777" w:rsidR="00250B22" w:rsidRDefault="00000000">
      <w:pPr>
        <w:pStyle w:val="afffffffd"/>
      </w:pPr>
      <w:bookmarkStart w:id="12" w:name="_Toc118463203"/>
      <w:bookmarkStart w:id="13" w:name="_Toc193044515"/>
      <w:bookmarkStart w:id="14" w:name="_Toc118462985"/>
      <w:bookmarkStart w:id="15" w:name="_Toc118463022"/>
      <w:bookmarkStart w:id="16" w:name="_Toc193044577"/>
      <w:bookmarkStart w:id="17" w:name="_Toc118463177"/>
      <w:bookmarkStart w:id="18" w:name="_Toc46228652"/>
      <w:bookmarkStart w:id="19" w:name="_Toc193046470"/>
      <w:r>
        <w:rPr>
          <w:rFonts w:hint="eastAsia"/>
        </w:rPr>
        <w:lastRenderedPageBreak/>
        <w:t>目</w:t>
      </w:r>
      <w:bookmarkStart w:id="20" w:name="BKML"/>
      <w:r>
        <w:t>  </w:t>
      </w:r>
      <w:r>
        <w:rPr>
          <w:rFonts w:hint="eastAsia"/>
        </w:rPr>
        <w:t>次</w:t>
      </w:r>
      <w:bookmarkEnd w:id="20"/>
    </w:p>
    <w:p w14:paraId="2EC9942C" w14:textId="77777777" w:rsidR="00250B22" w:rsidRDefault="00000000">
      <w:pPr>
        <w:pStyle w:val="TOC1"/>
        <w:tabs>
          <w:tab w:val="right" w:leader="dot" w:pos="9345"/>
        </w:tabs>
        <w:rPr>
          <w:rFonts w:asciiTheme="minorHAnsi" w:eastAsiaTheme="minorEastAsia" w:hAnsiTheme="minorHAnsi" w:cstheme="minorBidi"/>
          <w:szCs w:val="22"/>
        </w:rPr>
      </w:pPr>
      <w:r>
        <w:rPr>
          <w:szCs w:val="21"/>
        </w:rPr>
        <w:fldChar w:fldCharType="begin"/>
      </w:r>
      <w:r>
        <w:rPr>
          <w:szCs w:val="21"/>
        </w:rPr>
        <w:instrText xml:space="preserve"> TOC \h \z \t"</w:instrText>
      </w:r>
      <w:r>
        <w:rPr>
          <w:szCs w:val="21"/>
        </w:rPr>
        <w:instrText>前言、引言标题</w:instrText>
      </w:r>
      <w:r>
        <w:rPr>
          <w:szCs w:val="21"/>
        </w:rPr>
        <w:instrText>,1,</w:instrText>
      </w:r>
      <w:r>
        <w:rPr>
          <w:szCs w:val="21"/>
        </w:rPr>
        <w:instrText>参考文献、索引标题</w:instrText>
      </w:r>
      <w:r>
        <w:rPr>
          <w:szCs w:val="21"/>
        </w:rPr>
        <w:instrText>,1,</w:instrText>
      </w:r>
      <w:r>
        <w:rPr>
          <w:szCs w:val="21"/>
        </w:rPr>
        <w:instrText>章标题</w:instrText>
      </w:r>
      <w:r>
        <w:rPr>
          <w:szCs w:val="21"/>
        </w:rPr>
        <w:instrText>,1,</w:instrText>
      </w:r>
      <w:r>
        <w:rPr>
          <w:szCs w:val="21"/>
        </w:rPr>
        <w:instrText>参考文献</w:instrText>
      </w:r>
      <w:r>
        <w:rPr>
          <w:szCs w:val="21"/>
        </w:rPr>
        <w:instrText>,1,</w:instrText>
      </w:r>
      <w:r>
        <w:rPr>
          <w:szCs w:val="21"/>
        </w:rPr>
        <w:instrText>附录标识</w:instrText>
      </w:r>
      <w:r>
        <w:rPr>
          <w:szCs w:val="21"/>
        </w:rPr>
        <w:instrText>,1,</w:instrText>
      </w:r>
      <w:r>
        <w:rPr>
          <w:szCs w:val="21"/>
        </w:rPr>
        <w:instrText>附录章标题</w:instrText>
      </w:r>
      <w:r>
        <w:rPr>
          <w:szCs w:val="21"/>
        </w:rPr>
        <w:instrText xml:space="preserve">, 3" \* MERGEFORMAT  \* MERGEFORMAT </w:instrText>
      </w:r>
      <w:r>
        <w:rPr>
          <w:szCs w:val="21"/>
        </w:rPr>
        <w:fldChar w:fldCharType="separate"/>
      </w:r>
      <w:hyperlink w:anchor="_Toc120884413" w:history="1">
        <w:r>
          <w:rPr>
            <w:rStyle w:val="affffffd"/>
            <w:rFonts w:hint="eastAsia"/>
          </w:rPr>
          <w:t>前</w:t>
        </w:r>
        <w:r>
          <w:rPr>
            <w:rStyle w:val="affffffd"/>
            <w:rFonts w:ascii="Cambria Math" w:hAnsi="Cambria Math" w:cs="Cambria Math"/>
          </w:rPr>
          <w:t>  </w:t>
        </w:r>
        <w:r>
          <w:rPr>
            <w:rStyle w:val="affffffd"/>
            <w:rFonts w:hint="eastAsia"/>
          </w:rPr>
          <w:t>言</w:t>
        </w:r>
        <w:r>
          <w:tab/>
        </w:r>
        <w:r>
          <w:fldChar w:fldCharType="begin"/>
        </w:r>
        <w:r>
          <w:instrText xml:space="preserve"> PAGEREF _Toc120884413 \h </w:instrText>
        </w:r>
        <w:r>
          <w:fldChar w:fldCharType="separate"/>
        </w:r>
        <w:r>
          <w:t>II</w:t>
        </w:r>
        <w:r>
          <w:fldChar w:fldCharType="end"/>
        </w:r>
      </w:hyperlink>
    </w:p>
    <w:p w14:paraId="064639CC" w14:textId="77777777" w:rsidR="00250B22" w:rsidRDefault="00000000">
      <w:pPr>
        <w:pStyle w:val="TOC1"/>
        <w:tabs>
          <w:tab w:val="right" w:leader="dot" w:pos="9345"/>
        </w:tabs>
        <w:rPr>
          <w:rFonts w:asciiTheme="minorHAnsi" w:eastAsiaTheme="minorEastAsia" w:hAnsiTheme="minorHAnsi" w:cstheme="minorBidi"/>
          <w:szCs w:val="22"/>
        </w:rPr>
      </w:pPr>
      <w:hyperlink w:anchor="_Toc120884414" w:history="1">
        <w:r>
          <w:rPr>
            <w:rStyle w:val="affffffd"/>
          </w:rPr>
          <w:t>1</w:t>
        </w:r>
        <w:r>
          <w:rPr>
            <w:rStyle w:val="affffffd"/>
            <w:rFonts w:hint="eastAsia"/>
          </w:rPr>
          <w:t xml:space="preserve"> </w:t>
        </w:r>
        <w:r>
          <w:rPr>
            <w:rStyle w:val="affffffd"/>
            <w:rFonts w:hint="eastAsia"/>
          </w:rPr>
          <w:t>范围</w:t>
        </w:r>
        <w:r>
          <w:tab/>
        </w:r>
        <w:r>
          <w:fldChar w:fldCharType="begin"/>
        </w:r>
        <w:r>
          <w:instrText xml:space="preserve"> PAGEREF _Toc120884414 \h </w:instrText>
        </w:r>
        <w:r>
          <w:fldChar w:fldCharType="separate"/>
        </w:r>
        <w:r>
          <w:t>1</w:t>
        </w:r>
        <w:r>
          <w:fldChar w:fldCharType="end"/>
        </w:r>
      </w:hyperlink>
    </w:p>
    <w:p w14:paraId="4F240A78" w14:textId="77777777" w:rsidR="00250B22" w:rsidRDefault="00000000">
      <w:pPr>
        <w:pStyle w:val="TOC1"/>
        <w:tabs>
          <w:tab w:val="right" w:leader="dot" w:pos="9345"/>
        </w:tabs>
        <w:rPr>
          <w:rFonts w:asciiTheme="minorHAnsi" w:eastAsiaTheme="minorEastAsia" w:hAnsiTheme="minorHAnsi" w:cstheme="minorBidi"/>
          <w:szCs w:val="22"/>
        </w:rPr>
      </w:pPr>
      <w:hyperlink w:anchor="_Toc120884415" w:history="1">
        <w:r>
          <w:rPr>
            <w:rStyle w:val="affffffd"/>
          </w:rPr>
          <w:t>2</w:t>
        </w:r>
        <w:r>
          <w:rPr>
            <w:rStyle w:val="affffffd"/>
            <w:rFonts w:hint="eastAsia"/>
          </w:rPr>
          <w:t xml:space="preserve"> </w:t>
        </w:r>
        <w:r>
          <w:rPr>
            <w:rStyle w:val="affffffd"/>
            <w:rFonts w:hint="eastAsia"/>
          </w:rPr>
          <w:t>规范性引用文件</w:t>
        </w:r>
        <w:r>
          <w:tab/>
        </w:r>
        <w:r>
          <w:fldChar w:fldCharType="begin"/>
        </w:r>
        <w:r>
          <w:instrText xml:space="preserve"> PAGEREF _Toc120884415 \h </w:instrText>
        </w:r>
        <w:r>
          <w:fldChar w:fldCharType="separate"/>
        </w:r>
        <w:r>
          <w:t>1</w:t>
        </w:r>
        <w:r>
          <w:fldChar w:fldCharType="end"/>
        </w:r>
      </w:hyperlink>
    </w:p>
    <w:p w14:paraId="34B282BF" w14:textId="77777777" w:rsidR="00250B22" w:rsidRDefault="00000000">
      <w:pPr>
        <w:pStyle w:val="TOC1"/>
        <w:tabs>
          <w:tab w:val="right" w:leader="dot" w:pos="9345"/>
        </w:tabs>
        <w:rPr>
          <w:rFonts w:asciiTheme="minorHAnsi" w:eastAsiaTheme="minorEastAsia" w:hAnsiTheme="minorHAnsi" w:cstheme="minorBidi"/>
          <w:szCs w:val="22"/>
        </w:rPr>
      </w:pPr>
      <w:hyperlink w:anchor="_Toc120884416" w:history="1">
        <w:r>
          <w:rPr>
            <w:rStyle w:val="affffffd"/>
          </w:rPr>
          <w:t>3</w:t>
        </w:r>
        <w:r>
          <w:rPr>
            <w:rStyle w:val="affffffd"/>
            <w:rFonts w:hint="eastAsia"/>
          </w:rPr>
          <w:t xml:space="preserve"> </w:t>
        </w:r>
        <w:r>
          <w:rPr>
            <w:rStyle w:val="affffffd"/>
            <w:rFonts w:hint="eastAsia"/>
          </w:rPr>
          <w:t>术语和定义</w:t>
        </w:r>
        <w:r>
          <w:tab/>
        </w:r>
        <w:r>
          <w:fldChar w:fldCharType="begin"/>
        </w:r>
        <w:r>
          <w:instrText xml:space="preserve"> PAGEREF _Toc120884416 \h </w:instrText>
        </w:r>
        <w:r>
          <w:fldChar w:fldCharType="separate"/>
        </w:r>
        <w:r>
          <w:t>1</w:t>
        </w:r>
        <w:r>
          <w:fldChar w:fldCharType="end"/>
        </w:r>
      </w:hyperlink>
    </w:p>
    <w:p w14:paraId="3F4EBB78" w14:textId="77777777" w:rsidR="00250B22" w:rsidRDefault="00000000">
      <w:pPr>
        <w:pStyle w:val="TOC1"/>
        <w:tabs>
          <w:tab w:val="right" w:leader="dot" w:pos="9345"/>
        </w:tabs>
        <w:rPr>
          <w:rFonts w:asciiTheme="minorHAnsi" w:eastAsiaTheme="minorEastAsia" w:hAnsiTheme="minorHAnsi" w:cstheme="minorBidi"/>
          <w:szCs w:val="22"/>
        </w:rPr>
      </w:pPr>
      <w:hyperlink w:anchor="_Toc120884417" w:history="1">
        <w:r>
          <w:rPr>
            <w:rStyle w:val="affffffd"/>
          </w:rPr>
          <w:t>4</w:t>
        </w:r>
        <w:r>
          <w:rPr>
            <w:rStyle w:val="affffffd"/>
            <w:rFonts w:hAnsi="黑体" w:hint="eastAsia"/>
          </w:rPr>
          <w:t xml:space="preserve"> </w:t>
        </w:r>
        <w:r>
          <w:rPr>
            <w:rStyle w:val="affffffd"/>
            <w:rFonts w:hAnsi="黑体" w:hint="eastAsia"/>
          </w:rPr>
          <w:t>试验项目及验收准则</w:t>
        </w:r>
        <w:r>
          <w:tab/>
        </w:r>
        <w:r>
          <w:fldChar w:fldCharType="begin"/>
        </w:r>
        <w:r>
          <w:instrText xml:space="preserve"> PAGEREF _Toc120884417 \h </w:instrText>
        </w:r>
        <w:r>
          <w:fldChar w:fldCharType="separate"/>
        </w:r>
        <w:r>
          <w:t>1</w:t>
        </w:r>
        <w:r>
          <w:fldChar w:fldCharType="end"/>
        </w:r>
      </w:hyperlink>
    </w:p>
    <w:p w14:paraId="4A7ABB84" w14:textId="77777777" w:rsidR="00250B22" w:rsidRDefault="00000000">
      <w:pPr>
        <w:pStyle w:val="TOC1"/>
        <w:tabs>
          <w:tab w:val="right" w:leader="dot" w:pos="9345"/>
        </w:tabs>
        <w:rPr>
          <w:rFonts w:asciiTheme="minorHAnsi" w:eastAsiaTheme="minorEastAsia" w:hAnsiTheme="minorHAnsi" w:cstheme="minorBidi"/>
          <w:szCs w:val="22"/>
        </w:rPr>
      </w:pPr>
      <w:hyperlink w:anchor="_Toc120884418" w:history="1">
        <w:r>
          <w:rPr>
            <w:rStyle w:val="affffffd"/>
          </w:rPr>
          <w:t>5</w:t>
        </w:r>
        <w:r>
          <w:rPr>
            <w:rStyle w:val="affffffd"/>
            <w:rFonts w:hint="eastAsia"/>
          </w:rPr>
          <w:t xml:space="preserve"> </w:t>
        </w:r>
        <w:r>
          <w:rPr>
            <w:rStyle w:val="affffffd"/>
            <w:rFonts w:hint="eastAsia"/>
          </w:rPr>
          <w:t>试验条件及要求</w:t>
        </w:r>
        <w:r>
          <w:tab/>
        </w:r>
        <w:r>
          <w:fldChar w:fldCharType="begin"/>
        </w:r>
        <w:r>
          <w:instrText xml:space="preserve"> PAGEREF _Toc120884418 \h </w:instrText>
        </w:r>
        <w:r>
          <w:fldChar w:fldCharType="separate"/>
        </w:r>
        <w:r>
          <w:t>4</w:t>
        </w:r>
        <w:r>
          <w:fldChar w:fldCharType="end"/>
        </w:r>
      </w:hyperlink>
    </w:p>
    <w:p w14:paraId="61789762" w14:textId="77777777" w:rsidR="00250B22" w:rsidRDefault="00000000">
      <w:pPr>
        <w:pStyle w:val="TOC1"/>
        <w:tabs>
          <w:tab w:val="right" w:leader="dot" w:pos="9345"/>
        </w:tabs>
        <w:rPr>
          <w:rFonts w:asciiTheme="minorHAnsi" w:eastAsiaTheme="minorEastAsia" w:hAnsiTheme="minorHAnsi" w:cstheme="minorBidi"/>
          <w:szCs w:val="22"/>
        </w:rPr>
      </w:pPr>
      <w:hyperlink w:anchor="_Toc120884419" w:history="1">
        <w:r>
          <w:rPr>
            <w:rStyle w:val="affffffd"/>
          </w:rPr>
          <w:t>6</w:t>
        </w:r>
        <w:r>
          <w:rPr>
            <w:rStyle w:val="affffffd"/>
            <w:rFonts w:hint="eastAsia"/>
          </w:rPr>
          <w:t xml:space="preserve"> </w:t>
        </w:r>
        <w:r>
          <w:rPr>
            <w:rStyle w:val="affffffd"/>
            <w:rFonts w:hint="eastAsia"/>
          </w:rPr>
          <w:t>试验内容</w:t>
        </w:r>
        <w:r>
          <w:tab/>
        </w:r>
        <w:r>
          <w:fldChar w:fldCharType="begin"/>
        </w:r>
        <w:r>
          <w:instrText xml:space="preserve"> PAGEREF _Toc120884419 \h </w:instrText>
        </w:r>
        <w:r>
          <w:fldChar w:fldCharType="separate"/>
        </w:r>
        <w:r>
          <w:t>9</w:t>
        </w:r>
        <w:r>
          <w:fldChar w:fldCharType="end"/>
        </w:r>
      </w:hyperlink>
    </w:p>
    <w:p w14:paraId="6A548209" w14:textId="77777777" w:rsidR="00250B22" w:rsidRDefault="00000000">
      <w:pPr>
        <w:pStyle w:val="TOC1"/>
        <w:tabs>
          <w:tab w:val="right" w:leader="dot" w:pos="9345"/>
        </w:tabs>
        <w:rPr>
          <w:rFonts w:asciiTheme="minorHAnsi" w:eastAsiaTheme="minorEastAsia" w:hAnsiTheme="minorHAnsi" w:cstheme="minorBidi"/>
          <w:szCs w:val="22"/>
        </w:rPr>
      </w:pPr>
      <w:hyperlink w:anchor="_Toc120884420" w:history="1">
        <w:r>
          <w:rPr>
            <w:rStyle w:val="affffffd"/>
          </w:rPr>
          <w:t>7</w:t>
        </w:r>
        <w:r>
          <w:rPr>
            <w:rStyle w:val="affffffd"/>
            <w:rFonts w:hint="eastAsia"/>
          </w:rPr>
          <w:t xml:space="preserve"> </w:t>
        </w:r>
        <w:r>
          <w:rPr>
            <w:rStyle w:val="affffffd"/>
            <w:rFonts w:hint="eastAsia"/>
          </w:rPr>
          <w:t>试验报告</w:t>
        </w:r>
        <w:r>
          <w:tab/>
        </w:r>
        <w:r>
          <w:fldChar w:fldCharType="begin"/>
        </w:r>
        <w:r>
          <w:instrText xml:space="preserve"> PAGEREF _Toc120884420 \h </w:instrText>
        </w:r>
        <w:r>
          <w:fldChar w:fldCharType="separate"/>
        </w:r>
        <w:r>
          <w:t>17</w:t>
        </w:r>
        <w:r>
          <w:fldChar w:fldCharType="end"/>
        </w:r>
      </w:hyperlink>
    </w:p>
    <w:p w14:paraId="470D81A4" w14:textId="77777777" w:rsidR="00250B22" w:rsidRDefault="00250B22">
      <w:pPr>
        <w:pStyle w:val="TOC1"/>
        <w:tabs>
          <w:tab w:val="right" w:leader="dot" w:pos="9345"/>
        </w:tabs>
        <w:rPr>
          <w:rFonts w:asciiTheme="minorHAnsi" w:eastAsiaTheme="minorEastAsia" w:hAnsiTheme="minorHAnsi" w:cstheme="minorBidi"/>
          <w:szCs w:val="22"/>
        </w:rPr>
      </w:pPr>
    </w:p>
    <w:p w14:paraId="6C333968" w14:textId="77777777" w:rsidR="00250B22" w:rsidRDefault="00000000">
      <w:pPr>
        <w:pStyle w:val="afffffe"/>
      </w:pPr>
      <w:r>
        <w:rPr>
          <w:kern w:val="2"/>
          <w:szCs w:val="21"/>
        </w:rPr>
        <w:fldChar w:fldCharType="end"/>
      </w:r>
    </w:p>
    <w:p w14:paraId="042E39E7" w14:textId="77777777" w:rsidR="00250B22" w:rsidRDefault="00000000">
      <w:pPr>
        <w:pStyle w:val="afffffffffc"/>
      </w:pPr>
      <w:bookmarkStart w:id="21" w:name="_Toc120884413"/>
      <w:bookmarkStart w:id="22" w:name="_Toc193047667"/>
      <w:r>
        <w:rPr>
          <w:rFonts w:hint="eastAsia"/>
        </w:rPr>
        <w:lastRenderedPageBreak/>
        <w:t>前</w:t>
      </w:r>
      <w:bookmarkStart w:id="23" w:name="BKQY"/>
      <w:r>
        <w:rPr>
          <w:rFonts w:ascii="Cambria Math" w:hAnsi="Cambria Math" w:cs="Cambria Math"/>
        </w:rPr>
        <w:t>  </w:t>
      </w:r>
      <w:r>
        <w:rPr>
          <w:rFonts w:hint="eastAsia"/>
        </w:rPr>
        <w:t>言</w:t>
      </w:r>
      <w:bookmarkEnd w:id="12"/>
      <w:bookmarkEnd w:id="13"/>
      <w:bookmarkEnd w:id="14"/>
      <w:bookmarkEnd w:id="15"/>
      <w:bookmarkEnd w:id="16"/>
      <w:bookmarkEnd w:id="17"/>
      <w:bookmarkEnd w:id="18"/>
      <w:bookmarkEnd w:id="19"/>
      <w:bookmarkEnd w:id="21"/>
      <w:bookmarkEnd w:id="22"/>
      <w:bookmarkEnd w:id="23"/>
    </w:p>
    <w:p w14:paraId="7C7014C7" w14:textId="77777777" w:rsidR="00250B22" w:rsidRDefault="00000000">
      <w:pPr>
        <w:pStyle w:val="affffffffffa"/>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72DA0988" w14:textId="77777777" w:rsidR="00250B22" w:rsidRDefault="00000000">
      <w:pPr>
        <w:pStyle w:val="affffffffffa"/>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31AC8E55" w14:textId="77777777" w:rsidR="00250B22" w:rsidRDefault="00000000">
      <w:pPr>
        <w:pStyle w:val="affffffffffa"/>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43DD2A52" w14:textId="3642C518" w:rsidR="00250B22" w:rsidRDefault="00000000">
      <w:pPr>
        <w:pStyle w:val="affffffffffa"/>
        <w:spacing w:before="0" w:beforeAutospacing="0" w:after="0" w:afterAutospacing="0"/>
        <w:ind w:firstLine="420"/>
        <w:jc w:val="both"/>
        <w:rPr>
          <w:color w:val="000000"/>
          <w:sz w:val="21"/>
          <w:szCs w:val="21"/>
        </w:rPr>
      </w:pPr>
      <w:r>
        <w:rPr>
          <w:rFonts w:hint="eastAsia"/>
          <w:color w:val="000000"/>
          <w:sz w:val="21"/>
          <w:szCs w:val="21"/>
        </w:rPr>
        <w:t>本文件起草单位：</w:t>
      </w:r>
      <w:r w:rsidR="00DD6346">
        <w:rPr>
          <w:color w:val="000000"/>
          <w:sz w:val="21"/>
          <w:szCs w:val="21"/>
        </w:rPr>
        <w:t xml:space="preserve"> </w:t>
      </w:r>
    </w:p>
    <w:p w14:paraId="16AD64A8" w14:textId="293FD9CF" w:rsidR="00250B22" w:rsidRDefault="00000000">
      <w:pPr>
        <w:pStyle w:val="affffffffffa"/>
        <w:spacing w:before="0" w:beforeAutospacing="0" w:after="0" w:afterAutospacing="0"/>
        <w:ind w:firstLine="420"/>
        <w:jc w:val="both"/>
        <w:rPr>
          <w:color w:val="000000"/>
          <w:sz w:val="21"/>
          <w:szCs w:val="21"/>
        </w:rPr>
      </w:pPr>
      <w:r>
        <w:rPr>
          <w:rFonts w:hint="eastAsia"/>
          <w:color w:val="000000"/>
          <w:sz w:val="21"/>
          <w:szCs w:val="21"/>
        </w:rPr>
        <w:t>本文件主要起草人：</w:t>
      </w:r>
      <w:r w:rsidR="00DD6346">
        <w:rPr>
          <w:color w:val="000000"/>
          <w:sz w:val="21"/>
          <w:szCs w:val="21"/>
        </w:rPr>
        <w:t xml:space="preserve"> </w:t>
      </w:r>
    </w:p>
    <w:p w14:paraId="14FB44D8" w14:textId="77777777" w:rsidR="00250B22" w:rsidRDefault="00000000">
      <w:pPr>
        <w:pStyle w:val="affffffffffa"/>
        <w:spacing w:before="0" w:beforeAutospacing="0" w:after="0" w:afterAutospacing="0"/>
        <w:ind w:firstLine="420"/>
        <w:jc w:val="both"/>
        <w:rPr>
          <w:color w:val="000000"/>
          <w:sz w:val="21"/>
          <w:szCs w:val="21"/>
        </w:rPr>
        <w:sectPr w:rsidR="00250B22">
          <w:headerReference w:type="default" r:id="rId11"/>
          <w:footerReference w:type="default" r:id="rId12"/>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p w14:paraId="068CD4B6" w14:textId="77777777" w:rsidR="00250B22" w:rsidRDefault="00000000">
      <w:pPr>
        <w:pStyle w:val="afffffffd"/>
      </w:pPr>
      <w:r>
        <w:rPr>
          <w:rFonts w:hint="eastAsia"/>
        </w:rPr>
        <w:lastRenderedPageBreak/>
        <w:t>高温气冷堆核动力厂燃料装卸系统调试试验导则</w:t>
      </w:r>
    </w:p>
    <w:p w14:paraId="63C8ED1B" w14:textId="77777777" w:rsidR="00250B22" w:rsidRDefault="00000000">
      <w:pPr>
        <w:pStyle w:val="afd"/>
        <w:spacing w:before="312" w:after="312"/>
        <w:ind w:left="0"/>
      </w:pPr>
      <w:bookmarkStart w:id="24" w:name="_Toc118463023"/>
      <w:bookmarkStart w:id="25" w:name="_Toc118463204"/>
      <w:bookmarkStart w:id="26" w:name="_Toc118463178"/>
      <w:bookmarkStart w:id="27" w:name="_Toc120884414"/>
      <w:bookmarkStart w:id="28" w:name="_Toc118462986"/>
      <w:bookmarkStart w:id="29" w:name="_Toc475687365"/>
      <w:bookmarkStart w:id="30" w:name="_Toc193044517"/>
      <w:bookmarkStart w:id="31" w:name="_Toc193046471"/>
      <w:bookmarkStart w:id="32" w:name="_Toc193044578"/>
      <w:bookmarkStart w:id="33" w:name="_Toc46228654"/>
      <w:bookmarkStart w:id="34" w:name="_Toc193047668"/>
      <w:r>
        <w:rPr>
          <w:rFonts w:hint="eastAsia"/>
        </w:rPr>
        <w:t>范围</w:t>
      </w:r>
      <w:bookmarkEnd w:id="24"/>
      <w:bookmarkEnd w:id="25"/>
      <w:bookmarkEnd w:id="26"/>
      <w:bookmarkEnd w:id="27"/>
      <w:bookmarkEnd w:id="28"/>
      <w:bookmarkEnd w:id="29"/>
      <w:bookmarkEnd w:id="30"/>
      <w:bookmarkEnd w:id="31"/>
      <w:bookmarkEnd w:id="32"/>
      <w:bookmarkEnd w:id="33"/>
      <w:bookmarkEnd w:id="34"/>
    </w:p>
    <w:p w14:paraId="2E3D1E58" w14:textId="77777777" w:rsidR="00250B22" w:rsidRDefault="00000000">
      <w:pPr>
        <w:pStyle w:val="affffffffffb"/>
        <w:ind w:firstLine="420"/>
      </w:pPr>
      <w:r>
        <w:rPr>
          <w:rFonts w:hint="eastAsia"/>
        </w:rPr>
        <w:t>本文件规定了高温气冷堆核动力厂燃料装卸系统调试的试验项目、试验方法和验收准则技术要求。</w:t>
      </w:r>
    </w:p>
    <w:p w14:paraId="79C1E145" w14:textId="77777777" w:rsidR="00250B22" w:rsidRDefault="00000000">
      <w:pPr>
        <w:pStyle w:val="affffffffffb"/>
        <w:ind w:firstLine="420"/>
      </w:pPr>
      <w:r>
        <w:rPr>
          <w:rFonts w:hint="eastAsia"/>
          <w:szCs w:val="21"/>
        </w:rPr>
        <w:t>本文件适用于氦气气氛工况下，以球形元件为输送介质的高温气冷堆燃料装卸系统调试。</w:t>
      </w:r>
    </w:p>
    <w:p w14:paraId="1DEC02F6" w14:textId="77777777" w:rsidR="00250B22" w:rsidRDefault="00000000">
      <w:pPr>
        <w:pStyle w:val="afd"/>
        <w:spacing w:before="312" w:after="312"/>
        <w:ind w:left="0"/>
      </w:pPr>
      <w:bookmarkStart w:id="35" w:name="_Toc118463024"/>
      <w:bookmarkStart w:id="36" w:name="_Toc193044579"/>
      <w:bookmarkStart w:id="37" w:name="_Toc118463205"/>
      <w:bookmarkStart w:id="38" w:name="_Toc118462987"/>
      <w:bookmarkStart w:id="39" w:name="_Toc46228655"/>
      <w:bookmarkStart w:id="40" w:name="_Toc118463179"/>
      <w:bookmarkStart w:id="41" w:name="_Toc193044518"/>
      <w:bookmarkStart w:id="42" w:name="_Toc193046472"/>
      <w:bookmarkStart w:id="43" w:name="_Toc120884415"/>
      <w:bookmarkStart w:id="44" w:name="_Toc475687366"/>
      <w:bookmarkStart w:id="45" w:name="_Toc193047669"/>
      <w:r>
        <w:rPr>
          <w:rFonts w:hint="eastAsia"/>
        </w:rPr>
        <w:t>规范性引用文件</w:t>
      </w:r>
      <w:bookmarkEnd w:id="35"/>
      <w:bookmarkEnd w:id="36"/>
      <w:bookmarkEnd w:id="37"/>
      <w:bookmarkEnd w:id="38"/>
      <w:bookmarkEnd w:id="39"/>
      <w:bookmarkEnd w:id="40"/>
      <w:bookmarkEnd w:id="41"/>
      <w:bookmarkEnd w:id="42"/>
      <w:bookmarkEnd w:id="43"/>
      <w:bookmarkEnd w:id="44"/>
      <w:bookmarkEnd w:id="45"/>
    </w:p>
    <w:p w14:paraId="023A6A9E" w14:textId="77777777" w:rsidR="00250B22" w:rsidRDefault="00000000">
      <w:pPr>
        <w:pStyle w:val="afffffe"/>
        <w:rPr>
          <w:rFonts w:hAnsi="宋体"/>
        </w:rPr>
      </w:pPr>
      <w:r>
        <w:rPr>
          <w:rFonts w:hAnsi="宋体" w:hint="eastAsia"/>
        </w:rPr>
        <w:t>本文件没有规范性引用文件。</w:t>
      </w:r>
    </w:p>
    <w:p w14:paraId="1618DB4F" w14:textId="77777777" w:rsidR="00250B22" w:rsidRDefault="00000000">
      <w:pPr>
        <w:pStyle w:val="afd"/>
        <w:spacing w:before="312" w:after="312"/>
        <w:ind w:left="0"/>
      </w:pPr>
      <w:bookmarkStart w:id="46" w:name="_Toc475687367"/>
      <w:bookmarkStart w:id="47" w:name="_Toc120884416"/>
      <w:bookmarkStart w:id="48" w:name="_Toc193047670"/>
      <w:bookmarkStart w:id="49" w:name="_Toc12215098"/>
      <w:bookmarkStart w:id="50" w:name="_Toc193045389"/>
      <w:bookmarkStart w:id="51" w:name="_Toc45443101"/>
      <w:bookmarkStart w:id="52" w:name="_Toc118463206"/>
      <w:bookmarkStart w:id="53" w:name="_Toc193043678"/>
      <w:bookmarkStart w:id="54" w:name="_Toc36497190"/>
      <w:bookmarkStart w:id="55" w:name="_Toc193044519"/>
      <w:bookmarkStart w:id="56" w:name="_Toc48056423"/>
      <w:bookmarkStart w:id="57" w:name="_Toc193044580"/>
      <w:bookmarkStart w:id="58" w:name="_Toc193044778"/>
      <w:bookmarkStart w:id="59" w:name="_Toc118462988"/>
      <w:bookmarkStart w:id="60" w:name="_Toc12216455"/>
      <w:bookmarkStart w:id="61" w:name="_Toc36497221"/>
      <w:bookmarkStart w:id="62" w:name="_Toc193046473"/>
      <w:bookmarkStart w:id="63" w:name="_Toc48056494"/>
      <w:bookmarkStart w:id="64" w:name="_Toc118463025"/>
      <w:bookmarkStart w:id="65" w:name="_Toc12215442"/>
      <w:bookmarkStart w:id="66" w:name="_Toc118463180"/>
      <w:bookmarkEnd w:id="46"/>
      <w:r>
        <w:rPr>
          <w:rFonts w:hint="eastAsia"/>
        </w:rPr>
        <w:t>术语和定义</w:t>
      </w:r>
      <w:bookmarkEnd w:id="47"/>
      <w:bookmarkEnd w:id="48"/>
    </w:p>
    <w:p w14:paraId="52A22A1C" w14:textId="77777777" w:rsidR="00250B22" w:rsidRDefault="00000000">
      <w:pPr>
        <w:pStyle w:val="affffffffffb"/>
        <w:ind w:firstLine="420"/>
        <w:rPr>
          <w:rFonts w:ascii="Times New Roman"/>
          <w:szCs w:val="21"/>
        </w:rPr>
      </w:pPr>
      <w:r>
        <w:rPr>
          <w:rFonts w:ascii="Times New Roman"/>
          <w:szCs w:val="21"/>
        </w:rPr>
        <w:t>燃料装卸系统</w:t>
      </w:r>
      <w:r>
        <w:rPr>
          <w:rFonts w:ascii="Times New Roman" w:hint="eastAsia"/>
          <w:szCs w:val="21"/>
        </w:rPr>
        <w:t xml:space="preserve">  </w:t>
      </w:r>
      <w:r>
        <w:rPr>
          <w:rFonts w:ascii="黑体" w:eastAsia="黑体" w:hAnsi="黑体" w:cs="黑体" w:hint="eastAsia"/>
          <w:szCs w:val="21"/>
        </w:rPr>
        <w:t>fuel handing system</w:t>
      </w:r>
    </w:p>
    <w:p w14:paraId="32365ECC" w14:textId="77777777" w:rsidR="00250B22" w:rsidRDefault="00000000">
      <w:pPr>
        <w:pStyle w:val="affffffffffb"/>
        <w:ind w:firstLine="420"/>
        <w:rPr>
          <w:rFonts w:ascii="Times New Roman"/>
          <w:szCs w:val="21"/>
        </w:rPr>
      </w:pPr>
      <w:r>
        <w:rPr>
          <w:rFonts w:ascii="Times New Roman"/>
          <w:szCs w:val="21"/>
        </w:rPr>
        <w:t>用于高温气冷</w:t>
      </w:r>
      <w:proofErr w:type="gramStart"/>
      <w:r>
        <w:rPr>
          <w:rFonts w:ascii="Times New Roman"/>
          <w:szCs w:val="21"/>
        </w:rPr>
        <w:t>堆进行</w:t>
      </w:r>
      <w:proofErr w:type="gramEnd"/>
      <w:r>
        <w:rPr>
          <w:rFonts w:ascii="Times New Roman"/>
          <w:szCs w:val="21"/>
        </w:rPr>
        <w:t>新燃料装载、乏燃料卸出及堆芯燃料元件循环的球形元件输送系统。</w:t>
      </w:r>
    </w:p>
    <w:p w14:paraId="6ADF7DCA" w14:textId="77777777" w:rsidR="00250B22" w:rsidRDefault="00000000">
      <w:pPr>
        <w:pStyle w:val="affffffffffb"/>
        <w:ind w:firstLine="420"/>
        <w:rPr>
          <w:rFonts w:ascii="Times New Roman"/>
          <w:szCs w:val="21"/>
        </w:rPr>
      </w:pPr>
      <w:r>
        <w:rPr>
          <w:rFonts w:ascii="Times New Roman"/>
          <w:szCs w:val="21"/>
        </w:rPr>
        <w:t>氦气压缩机</w:t>
      </w:r>
      <w:r>
        <w:rPr>
          <w:rFonts w:ascii="Times New Roman"/>
          <w:szCs w:val="21"/>
        </w:rPr>
        <w:t xml:space="preserve">  </w:t>
      </w:r>
      <w:r>
        <w:rPr>
          <w:rFonts w:ascii="黑体" w:eastAsia="黑体" w:hAnsi="黑体" w:cs="黑体" w:hint="eastAsia"/>
          <w:szCs w:val="21"/>
        </w:rPr>
        <w:t>helium gas compressor</w:t>
      </w:r>
    </w:p>
    <w:p w14:paraId="1AE9ABBE" w14:textId="77777777" w:rsidR="00250B22" w:rsidRDefault="00000000">
      <w:pPr>
        <w:pStyle w:val="affffffffffb"/>
        <w:ind w:firstLine="420"/>
        <w:rPr>
          <w:rFonts w:ascii="Times New Roman"/>
          <w:szCs w:val="21"/>
        </w:rPr>
      </w:pPr>
      <w:r>
        <w:rPr>
          <w:rFonts w:ascii="Times New Roman"/>
          <w:szCs w:val="21"/>
        </w:rPr>
        <w:t>氦气压缩机产生的高压氦气作用于待输送的球形元件，进行元件的高落差提升。</w:t>
      </w:r>
    </w:p>
    <w:p w14:paraId="116E4728" w14:textId="77777777" w:rsidR="00250B22" w:rsidRDefault="00000000">
      <w:pPr>
        <w:pStyle w:val="affffffffffb"/>
        <w:ind w:firstLine="420"/>
        <w:rPr>
          <w:rFonts w:ascii="Times New Roman"/>
          <w:szCs w:val="21"/>
        </w:rPr>
      </w:pPr>
      <w:r>
        <w:rPr>
          <w:rFonts w:ascii="Times New Roman"/>
          <w:szCs w:val="21"/>
        </w:rPr>
        <w:t>装料暂存装置</w:t>
      </w:r>
      <w:r>
        <w:rPr>
          <w:rFonts w:ascii="Times New Roman" w:hint="eastAsia"/>
          <w:szCs w:val="21"/>
        </w:rPr>
        <w:t xml:space="preserve">  </w:t>
      </w:r>
      <w:r>
        <w:rPr>
          <w:rFonts w:ascii="黑体" w:eastAsia="黑体" w:hAnsi="黑体" w:cs="黑体" w:hint="eastAsia"/>
          <w:szCs w:val="21"/>
        </w:rPr>
        <w:t>charging temporary storage device</w:t>
      </w:r>
    </w:p>
    <w:p w14:paraId="4EAC86AC" w14:textId="77777777" w:rsidR="00250B22" w:rsidRDefault="00000000">
      <w:pPr>
        <w:pStyle w:val="affffffffffb"/>
        <w:ind w:firstLine="420"/>
        <w:rPr>
          <w:rFonts w:ascii="Times New Roman"/>
          <w:szCs w:val="21"/>
        </w:rPr>
      </w:pPr>
      <w:r>
        <w:rPr>
          <w:rFonts w:ascii="Times New Roman"/>
          <w:szCs w:val="21"/>
        </w:rPr>
        <w:t>装料暂存装置内储存一定量的新燃料元件，根据堆芯装料计划，每日向堆芯补充一定量的新燃料元件。</w:t>
      </w:r>
    </w:p>
    <w:p w14:paraId="4BB756B7" w14:textId="77777777" w:rsidR="00250B22" w:rsidRDefault="00000000">
      <w:pPr>
        <w:pStyle w:val="affffffffffb"/>
        <w:ind w:firstLine="420"/>
        <w:rPr>
          <w:rFonts w:ascii="Times New Roman"/>
          <w:szCs w:val="21"/>
        </w:rPr>
      </w:pPr>
      <w:r>
        <w:rPr>
          <w:rFonts w:ascii="Times New Roman"/>
          <w:szCs w:val="21"/>
        </w:rPr>
        <w:t>卸料暂存装置</w:t>
      </w:r>
      <w:r>
        <w:rPr>
          <w:rFonts w:ascii="Times New Roman" w:hint="eastAsia"/>
          <w:szCs w:val="21"/>
        </w:rPr>
        <w:t xml:space="preserve">  </w:t>
      </w:r>
      <w:r>
        <w:rPr>
          <w:rFonts w:ascii="黑体" w:eastAsia="黑体" w:hAnsi="黑体" w:cs="黑体" w:hint="eastAsia"/>
          <w:szCs w:val="21"/>
        </w:rPr>
        <w:t>discharging temporary storage device</w:t>
      </w:r>
    </w:p>
    <w:p w14:paraId="53868957" w14:textId="77777777" w:rsidR="00250B22" w:rsidRDefault="00000000">
      <w:pPr>
        <w:pStyle w:val="affffffffffb"/>
        <w:ind w:firstLine="420"/>
        <w:rPr>
          <w:rFonts w:ascii="Times New Roman"/>
          <w:szCs w:val="21"/>
        </w:rPr>
      </w:pPr>
      <w:r>
        <w:rPr>
          <w:rFonts w:ascii="Times New Roman"/>
          <w:szCs w:val="21"/>
        </w:rPr>
        <w:t>将堆芯运行产生的乏燃料元件输送至卸料暂存装置内暂存。当卸料暂存装置内的乏燃料数量到达上限后，再将乏燃料元件转运至乏燃料贮存罐内。</w:t>
      </w:r>
    </w:p>
    <w:p w14:paraId="6B4FA6CB" w14:textId="77777777" w:rsidR="00250B22" w:rsidRDefault="00000000">
      <w:pPr>
        <w:pStyle w:val="affffffffffb"/>
        <w:ind w:firstLine="420"/>
        <w:rPr>
          <w:rFonts w:ascii="Times New Roman"/>
          <w:szCs w:val="21"/>
        </w:rPr>
      </w:pPr>
      <w:r>
        <w:rPr>
          <w:rFonts w:ascii="Times New Roman"/>
          <w:szCs w:val="21"/>
        </w:rPr>
        <w:t>热态试验工况</w:t>
      </w:r>
      <w:r>
        <w:rPr>
          <w:rFonts w:ascii="Times New Roman"/>
          <w:szCs w:val="21"/>
        </w:rPr>
        <w:t xml:space="preserve">  </w:t>
      </w:r>
      <w:r>
        <w:rPr>
          <w:rFonts w:ascii="黑体" w:eastAsia="黑体" w:hAnsi="黑体" w:cs="黑体" w:hint="eastAsia"/>
          <w:szCs w:val="21"/>
        </w:rPr>
        <w:t>hot state test condition</w:t>
      </w:r>
    </w:p>
    <w:p w14:paraId="69BEB1EE" w14:textId="77777777" w:rsidR="00250B22" w:rsidRDefault="00000000">
      <w:pPr>
        <w:pStyle w:val="affffffffffb"/>
        <w:ind w:firstLine="420"/>
      </w:pPr>
      <w:r>
        <w:rPr>
          <w:rFonts w:ascii="Times New Roman"/>
          <w:szCs w:val="21"/>
        </w:rPr>
        <w:t>高温气冷堆一回路冷氦温度</w:t>
      </w:r>
      <w:r>
        <w:rPr>
          <w:rFonts w:ascii="Times New Roman"/>
          <w:szCs w:val="21"/>
        </w:rPr>
        <w:t>240℃-260℃</w:t>
      </w:r>
      <w:r>
        <w:rPr>
          <w:rFonts w:ascii="Times New Roman"/>
          <w:szCs w:val="21"/>
        </w:rPr>
        <w:t>，压力</w:t>
      </w:r>
      <w:r>
        <w:rPr>
          <w:rFonts w:ascii="Times New Roman"/>
          <w:szCs w:val="21"/>
        </w:rPr>
        <w:t>6.83MPa-6.97MPa</w:t>
      </w:r>
      <w:r>
        <w:rPr>
          <w:rFonts w:ascii="Times New Roman"/>
          <w:szCs w:val="21"/>
        </w:rPr>
        <w:t>的试验工况。</w:t>
      </w:r>
    </w:p>
    <w:p w14:paraId="53BCDEC9" w14:textId="77777777" w:rsidR="00250B22" w:rsidRDefault="00000000">
      <w:pPr>
        <w:pStyle w:val="afd"/>
        <w:spacing w:before="312" w:after="312"/>
        <w:ind w:left="0"/>
        <w:rPr>
          <w:rFonts w:hAnsi="宋体"/>
        </w:rPr>
      </w:pPr>
      <w:bookmarkStart w:id="67" w:name="_Toc9926135"/>
      <w:bookmarkStart w:id="68" w:name="_Toc3261"/>
      <w:bookmarkStart w:id="69" w:name="_Toc12088441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hAnsi="黑体" w:hint="eastAsia"/>
        </w:rPr>
        <w:t>试验项目及</w:t>
      </w:r>
      <w:bookmarkEnd w:id="67"/>
      <w:r>
        <w:rPr>
          <w:rFonts w:hAnsi="黑体" w:hint="eastAsia"/>
        </w:rPr>
        <w:t>验收准则</w:t>
      </w:r>
      <w:bookmarkEnd w:id="68"/>
      <w:bookmarkEnd w:id="69"/>
    </w:p>
    <w:p w14:paraId="0FBBB15E" w14:textId="77777777" w:rsidR="00250B22" w:rsidRDefault="00000000">
      <w:pPr>
        <w:pStyle w:val="afe"/>
        <w:spacing w:before="156" w:after="156"/>
        <w:rPr>
          <w:rFonts w:ascii="宋体" w:eastAsia="宋体" w:hAnsi="宋体"/>
        </w:rPr>
      </w:pPr>
      <w:r>
        <w:rPr>
          <w:rFonts w:ascii="宋体" w:eastAsia="宋体" w:hAnsi="宋体" w:hint="eastAsia"/>
        </w:rPr>
        <w:t>试验项目</w:t>
      </w:r>
    </w:p>
    <w:p w14:paraId="2E902FA7" w14:textId="77777777" w:rsidR="00250B22" w:rsidRDefault="00000000">
      <w:pPr>
        <w:pStyle w:val="affffffffffb"/>
        <w:ind w:firstLine="420"/>
        <w:rPr>
          <w:rFonts w:ascii="Times New Roman"/>
          <w:szCs w:val="21"/>
        </w:rPr>
      </w:pPr>
      <w:r>
        <w:rPr>
          <w:rFonts w:ascii="Times New Roman" w:hint="eastAsia"/>
          <w:szCs w:val="21"/>
        </w:rPr>
        <w:t>燃料装卸系统调试阶段包括以下试验项目：</w:t>
      </w:r>
    </w:p>
    <w:p w14:paraId="6C80DE99" w14:textId="77777777" w:rsidR="00250B22" w:rsidRDefault="00000000">
      <w:pPr>
        <w:pStyle w:val="affc"/>
        <w:rPr>
          <w:rFonts w:hAnsi="宋体"/>
        </w:rPr>
      </w:pPr>
      <w:r>
        <w:rPr>
          <w:rFonts w:hAnsi="宋体" w:hint="eastAsia"/>
        </w:rPr>
        <w:t>常压空气下一号堆卸料工艺联调</w:t>
      </w:r>
    </w:p>
    <w:p w14:paraId="26E897FB" w14:textId="77777777" w:rsidR="00250B22" w:rsidRDefault="00000000">
      <w:pPr>
        <w:pStyle w:val="affc"/>
        <w:rPr>
          <w:rFonts w:hAnsi="宋体"/>
        </w:rPr>
      </w:pPr>
      <w:r>
        <w:rPr>
          <w:rFonts w:hAnsi="宋体" w:hint="eastAsia"/>
        </w:rPr>
        <w:t>常压空气下二号堆卸料工艺联调</w:t>
      </w:r>
    </w:p>
    <w:p w14:paraId="441B5086" w14:textId="77777777" w:rsidR="00250B22" w:rsidRDefault="00000000">
      <w:pPr>
        <w:pStyle w:val="affc"/>
        <w:rPr>
          <w:rFonts w:hAnsi="宋体"/>
        </w:rPr>
      </w:pPr>
      <w:r>
        <w:rPr>
          <w:rFonts w:hAnsi="宋体" w:hint="eastAsia"/>
        </w:rPr>
        <w:t>常压空气下一号堆装料工艺联调</w:t>
      </w:r>
    </w:p>
    <w:p w14:paraId="66ED0470" w14:textId="77777777" w:rsidR="00250B22" w:rsidRDefault="00000000">
      <w:pPr>
        <w:pStyle w:val="affc"/>
        <w:rPr>
          <w:rFonts w:hAnsi="宋体"/>
        </w:rPr>
      </w:pPr>
      <w:r>
        <w:rPr>
          <w:rFonts w:hAnsi="宋体" w:hint="eastAsia"/>
        </w:rPr>
        <w:t>常压空气下二号堆装料工艺联调</w:t>
      </w:r>
    </w:p>
    <w:p w14:paraId="2DD01BC6" w14:textId="77777777" w:rsidR="00250B22" w:rsidRDefault="00000000">
      <w:pPr>
        <w:pStyle w:val="affc"/>
        <w:rPr>
          <w:rFonts w:hAnsi="宋体"/>
        </w:rPr>
      </w:pPr>
      <w:r>
        <w:rPr>
          <w:rFonts w:hAnsi="宋体" w:hint="eastAsia"/>
        </w:rPr>
        <w:t>二次卸料及乏燃料贮存工艺外部联调</w:t>
      </w:r>
    </w:p>
    <w:p w14:paraId="23C641AA" w14:textId="77777777" w:rsidR="00250B22" w:rsidRDefault="00000000">
      <w:pPr>
        <w:pStyle w:val="affc"/>
        <w:rPr>
          <w:rFonts w:hAnsi="宋体"/>
        </w:rPr>
      </w:pPr>
      <w:r>
        <w:rPr>
          <w:rFonts w:hAnsi="宋体" w:hint="eastAsia"/>
        </w:rPr>
        <w:t>氦气气力输送工艺调试</w:t>
      </w:r>
    </w:p>
    <w:p w14:paraId="07D1DC38" w14:textId="77777777" w:rsidR="00250B22" w:rsidRDefault="00000000">
      <w:pPr>
        <w:pStyle w:val="affc"/>
        <w:rPr>
          <w:rFonts w:hAnsi="宋体"/>
        </w:rPr>
      </w:pPr>
      <w:r>
        <w:rPr>
          <w:rFonts w:hAnsi="宋体" w:hint="eastAsia"/>
        </w:rPr>
        <w:t>卸料气氛切换工艺调试</w:t>
      </w:r>
    </w:p>
    <w:p w14:paraId="18FA126F" w14:textId="77777777" w:rsidR="00250B22" w:rsidRDefault="00000000">
      <w:pPr>
        <w:pStyle w:val="affc"/>
        <w:rPr>
          <w:rFonts w:hAnsi="宋体"/>
        </w:rPr>
      </w:pPr>
      <w:r>
        <w:rPr>
          <w:rFonts w:hAnsi="宋体" w:hint="eastAsia"/>
        </w:rPr>
        <w:t>装料气氛切换工艺调试</w:t>
      </w:r>
    </w:p>
    <w:p w14:paraId="4CA1E7BE" w14:textId="77777777" w:rsidR="00250B22" w:rsidRDefault="00000000">
      <w:pPr>
        <w:pStyle w:val="affc"/>
        <w:rPr>
          <w:rFonts w:hAnsi="宋体"/>
        </w:rPr>
      </w:pPr>
      <w:r>
        <w:rPr>
          <w:rFonts w:hAnsi="宋体" w:hint="eastAsia"/>
        </w:rPr>
        <w:lastRenderedPageBreak/>
        <w:t>装卸料吹扫工艺调试</w:t>
      </w:r>
    </w:p>
    <w:p w14:paraId="7A443F6F" w14:textId="77777777" w:rsidR="00250B22" w:rsidRDefault="00000000">
      <w:pPr>
        <w:pStyle w:val="affc"/>
        <w:rPr>
          <w:rFonts w:hAnsi="宋体"/>
        </w:rPr>
      </w:pPr>
      <w:r>
        <w:rPr>
          <w:rFonts w:hAnsi="宋体" w:hint="eastAsia"/>
        </w:rPr>
        <w:t>一号堆堆芯装料与气力输送联合试验</w:t>
      </w:r>
    </w:p>
    <w:p w14:paraId="2742763E" w14:textId="77777777" w:rsidR="00250B22" w:rsidRDefault="00000000">
      <w:pPr>
        <w:pStyle w:val="affc"/>
        <w:rPr>
          <w:rFonts w:hAnsi="宋体"/>
        </w:rPr>
      </w:pPr>
      <w:r>
        <w:rPr>
          <w:rFonts w:hAnsi="宋体" w:hint="eastAsia"/>
        </w:rPr>
        <w:t>二号堆堆芯装料与气力输送联合试验</w:t>
      </w:r>
    </w:p>
    <w:p w14:paraId="3BBEF82C" w14:textId="77777777" w:rsidR="00250B22" w:rsidRDefault="00000000">
      <w:pPr>
        <w:pStyle w:val="affc"/>
        <w:rPr>
          <w:rFonts w:hAnsi="宋体"/>
        </w:rPr>
      </w:pPr>
      <w:r>
        <w:rPr>
          <w:rFonts w:hAnsi="宋体" w:hint="eastAsia"/>
        </w:rPr>
        <w:t>一号堆堆芯卸料工艺检定与磨合试验</w:t>
      </w:r>
    </w:p>
    <w:p w14:paraId="28438D0C" w14:textId="77777777" w:rsidR="00250B22" w:rsidRDefault="00000000">
      <w:pPr>
        <w:pStyle w:val="affc"/>
        <w:rPr>
          <w:rFonts w:hAnsi="宋体"/>
        </w:rPr>
      </w:pPr>
      <w:r>
        <w:rPr>
          <w:rFonts w:hAnsi="宋体" w:hint="eastAsia"/>
        </w:rPr>
        <w:t>二号堆堆芯卸料工艺检定与磨合试验</w:t>
      </w:r>
    </w:p>
    <w:p w14:paraId="4286CFC3" w14:textId="77777777" w:rsidR="00250B22" w:rsidRDefault="00000000">
      <w:pPr>
        <w:pStyle w:val="afe"/>
        <w:spacing w:before="156" w:after="156"/>
        <w:rPr>
          <w:rFonts w:ascii="宋体" w:eastAsia="宋体" w:hAnsi="宋体"/>
        </w:rPr>
      </w:pPr>
      <w:r>
        <w:rPr>
          <w:rFonts w:ascii="宋体" w:eastAsia="宋体" w:hAnsi="宋体" w:hint="eastAsia"/>
        </w:rPr>
        <w:t>验收准则</w:t>
      </w:r>
    </w:p>
    <w:p w14:paraId="48DD53D7" w14:textId="77777777" w:rsidR="00250B22" w:rsidRDefault="00000000">
      <w:pPr>
        <w:pStyle w:val="aff"/>
        <w:spacing w:before="156" w:after="156"/>
        <w:ind w:left="0"/>
        <w:rPr>
          <w:rFonts w:ascii="宋体" w:eastAsia="宋体" w:hAnsi="宋体"/>
        </w:rPr>
      </w:pPr>
      <w:r>
        <w:rPr>
          <w:rFonts w:ascii="宋体" w:eastAsia="宋体" w:hAnsi="宋体" w:hint="eastAsia"/>
        </w:rPr>
        <w:t>常压空气下一号堆卸料工艺联调</w:t>
      </w:r>
    </w:p>
    <w:p w14:paraId="6DE63D70" w14:textId="77777777" w:rsidR="00250B22" w:rsidRDefault="00000000">
      <w:pPr>
        <w:pStyle w:val="affc"/>
        <w:numPr>
          <w:ilvl w:val="0"/>
          <w:numId w:val="41"/>
        </w:numPr>
        <w:ind w:left="851" w:hanging="426"/>
      </w:pPr>
      <w:r>
        <w:rPr>
          <w:rFonts w:hint="eastAsia"/>
        </w:rPr>
        <w:t>安全准则：无。</w:t>
      </w:r>
    </w:p>
    <w:p w14:paraId="34CFE5D4" w14:textId="77777777" w:rsidR="00250B22" w:rsidRDefault="00000000">
      <w:pPr>
        <w:pStyle w:val="affc"/>
        <w:ind w:left="851" w:hanging="426"/>
      </w:pPr>
      <w:r>
        <w:rPr>
          <w:rFonts w:hint="eastAsia"/>
        </w:rPr>
        <w:t>运行准则：</w:t>
      </w:r>
    </w:p>
    <w:p w14:paraId="26B0BE79" w14:textId="77777777" w:rsidR="00250B22" w:rsidRDefault="00000000">
      <w:pPr>
        <w:pStyle w:val="afffffffffff2"/>
        <w:numPr>
          <w:ilvl w:val="1"/>
          <w:numId w:val="8"/>
        </w:numPr>
        <w:ind w:left="1276" w:hanging="425"/>
      </w:pPr>
      <w:r>
        <w:rPr>
          <w:rFonts w:hint="eastAsia"/>
        </w:rPr>
        <w:t>自动控制模式下，燃料装卸系统将一号堆堆芯内的石墨元件卸出，输送至1号卸料暂存装置，卸出数量不少于100个石墨元件；</w:t>
      </w:r>
    </w:p>
    <w:p w14:paraId="6587F43B" w14:textId="77777777" w:rsidR="00250B22" w:rsidRDefault="00000000">
      <w:pPr>
        <w:pStyle w:val="afffffffffff2"/>
        <w:numPr>
          <w:ilvl w:val="1"/>
          <w:numId w:val="8"/>
        </w:numPr>
        <w:ind w:left="1276" w:hanging="425"/>
      </w:pPr>
      <w:r>
        <w:rPr>
          <w:rFonts w:hint="eastAsia"/>
        </w:rPr>
        <w:t>自动控制模式下，燃料装卸系统将一号堆堆芯内的石墨元件卸出，输送至2号卸料暂存装置，卸出数量不少于100个石墨元件。</w:t>
      </w:r>
    </w:p>
    <w:p w14:paraId="2BB17831" w14:textId="77777777" w:rsidR="00250B22" w:rsidRDefault="00000000">
      <w:pPr>
        <w:pStyle w:val="aff"/>
        <w:spacing w:before="156" w:after="156"/>
        <w:ind w:left="0"/>
        <w:rPr>
          <w:rFonts w:ascii="宋体" w:eastAsia="宋体" w:hAnsi="宋体"/>
        </w:rPr>
      </w:pPr>
      <w:r>
        <w:rPr>
          <w:rFonts w:ascii="宋体" w:eastAsia="宋体" w:hAnsi="宋体" w:hint="eastAsia"/>
        </w:rPr>
        <w:t>常压空气下二号堆卸料工艺联调</w:t>
      </w:r>
    </w:p>
    <w:p w14:paraId="525CB3D6" w14:textId="77777777" w:rsidR="00250B22" w:rsidRDefault="00000000">
      <w:pPr>
        <w:pStyle w:val="affc"/>
        <w:numPr>
          <w:ilvl w:val="0"/>
          <w:numId w:val="42"/>
        </w:numPr>
        <w:ind w:left="851" w:hanging="426"/>
      </w:pPr>
      <w:r>
        <w:rPr>
          <w:rFonts w:hint="eastAsia"/>
        </w:rPr>
        <w:t>安全准则：无。</w:t>
      </w:r>
    </w:p>
    <w:p w14:paraId="496BEFE2" w14:textId="77777777" w:rsidR="00250B22" w:rsidRDefault="00000000">
      <w:pPr>
        <w:pStyle w:val="affc"/>
        <w:ind w:left="851" w:hanging="426"/>
      </w:pPr>
      <w:r>
        <w:rPr>
          <w:rFonts w:hint="eastAsia"/>
        </w:rPr>
        <w:t>运行准则：</w:t>
      </w:r>
    </w:p>
    <w:p w14:paraId="4CDE9475" w14:textId="77777777" w:rsidR="00250B22" w:rsidRDefault="00000000">
      <w:pPr>
        <w:pStyle w:val="afffffffffff2"/>
        <w:numPr>
          <w:ilvl w:val="1"/>
          <w:numId w:val="8"/>
        </w:numPr>
        <w:ind w:left="1276" w:hanging="425"/>
      </w:pPr>
      <w:bookmarkStart w:id="70" w:name="_Toc9926139"/>
      <w:r>
        <w:rPr>
          <w:rFonts w:hint="eastAsia"/>
        </w:rPr>
        <w:t>自动控制模式下，燃料装卸系统将二号堆堆芯内的石墨元件卸出，输送至1号卸料暂存装置，卸出数量不少于100个石墨元件；</w:t>
      </w:r>
    </w:p>
    <w:p w14:paraId="11F220CD" w14:textId="77777777" w:rsidR="00250B22" w:rsidRDefault="00000000">
      <w:pPr>
        <w:pStyle w:val="afffffffffff2"/>
        <w:numPr>
          <w:ilvl w:val="1"/>
          <w:numId w:val="8"/>
        </w:numPr>
        <w:ind w:left="1276" w:hanging="425"/>
      </w:pPr>
      <w:r>
        <w:rPr>
          <w:rFonts w:hint="eastAsia"/>
        </w:rPr>
        <w:t>自动控制模式下，燃料装卸系统将二号堆堆芯内的石墨元件卸出，输送至2号卸料暂存装置，卸出数量不少于100个石墨元件。</w:t>
      </w:r>
    </w:p>
    <w:bookmarkEnd w:id="70"/>
    <w:p w14:paraId="10E11937" w14:textId="77777777" w:rsidR="00250B22" w:rsidRDefault="00000000">
      <w:pPr>
        <w:pStyle w:val="aff"/>
        <w:spacing w:before="156" w:after="156"/>
        <w:ind w:left="0"/>
        <w:rPr>
          <w:rFonts w:ascii="宋体" w:eastAsia="宋体" w:hAnsi="宋体"/>
        </w:rPr>
      </w:pPr>
      <w:r>
        <w:rPr>
          <w:rFonts w:ascii="宋体" w:eastAsia="宋体" w:hAnsi="宋体" w:hint="eastAsia"/>
        </w:rPr>
        <w:t>常压空气下一号堆装料工艺联调</w:t>
      </w:r>
    </w:p>
    <w:p w14:paraId="2691040F" w14:textId="77777777" w:rsidR="00250B22" w:rsidRDefault="00000000">
      <w:pPr>
        <w:pStyle w:val="affc"/>
        <w:numPr>
          <w:ilvl w:val="0"/>
          <w:numId w:val="43"/>
        </w:numPr>
        <w:ind w:left="851" w:hanging="426"/>
      </w:pPr>
      <w:r>
        <w:rPr>
          <w:rFonts w:hint="eastAsia"/>
        </w:rPr>
        <w:t>安全准则：无。</w:t>
      </w:r>
    </w:p>
    <w:p w14:paraId="24558C51" w14:textId="77777777" w:rsidR="00250B22" w:rsidRDefault="00000000">
      <w:pPr>
        <w:pStyle w:val="affc"/>
        <w:ind w:left="851" w:hanging="426"/>
      </w:pPr>
      <w:r>
        <w:rPr>
          <w:rFonts w:hint="eastAsia"/>
        </w:rPr>
        <w:t>运行准则：</w:t>
      </w:r>
    </w:p>
    <w:p w14:paraId="00F4C33D" w14:textId="77777777" w:rsidR="00250B22" w:rsidRDefault="00000000">
      <w:pPr>
        <w:pStyle w:val="afffffffffff2"/>
        <w:numPr>
          <w:ilvl w:val="1"/>
          <w:numId w:val="8"/>
        </w:numPr>
        <w:ind w:left="1276" w:hanging="425"/>
      </w:pPr>
      <w:r>
        <w:rPr>
          <w:rFonts w:hint="eastAsia"/>
        </w:rPr>
        <w:t>自动控制模式下，1号装料暂存装置向一号堆堆芯装载不少于100个石墨元件；</w:t>
      </w:r>
    </w:p>
    <w:p w14:paraId="48F2BD66" w14:textId="77777777" w:rsidR="00250B22" w:rsidRDefault="00000000">
      <w:pPr>
        <w:pStyle w:val="afffffffffff2"/>
        <w:numPr>
          <w:ilvl w:val="1"/>
          <w:numId w:val="8"/>
        </w:numPr>
        <w:ind w:left="1276" w:hanging="425"/>
      </w:pPr>
      <w:r>
        <w:rPr>
          <w:rFonts w:hint="eastAsia"/>
        </w:rPr>
        <w:t>自动控制模式下，2号装料暂存装置向一号堆堆芯装载不少于100个石墨元件。</w:t>
      </w:r>
    </w:p>
    <w:p w14:paraId="2358BB6A" w14:textId="77777777" w:rsidR="00250B22" w:rsidRDefault="00000000">
      <w:pPr>
        <w:pStyle w:val="aff"/>
        <w:spacing w:before="156" w:after="156"/>
        <w:ind w:left="0"/>
        <w:rPr>
          <w:rFonts w:ascii="宋体" w:eastAsia="宋体" w:hAnsi="宋体"/>
        </w:rPr>
      </w:pPr>
      <w:r>
        <w:rPr>
          <w:rFonts w:ascii="宋体" w:eastAsia="宋体" w:hAnsi="宋体" w:hint="eastAsia"/>
        </w:rPr>
        <w:t>常压空气下二号堆装料工艺联调</w:t>
      </w:r>
    </w:p>
    <w:p w14:paraId="1E1A89C8" w14:textId="77777777" w:rsidR="00250B22" w:rsidRDefault="00000000">
      <w:pPr>
        <w:pStyle w:val="affc"/>
        <w:numPr>
          <w:ilvl w:val="0"/>
          <w:numId w:val="44"/>
        </w:numPr>
        <w:ind w:left="851" w:hanging="426"/>
      </w:pPr>
      <w:r>
        <w:rPr>
          <w:rFonts w:hint="eastAsia"/>
        </w:rPr>
        <w:t>安全准则：无。</w:t>
      </w:r>
    </w:p>
    <w:p w14:paraId="7B2480F0" w14:textId="77777777" w:rsidR="00250B22" w:rsidRDefault="00000000">
      <w:pPr>
        <w:pStyle w:val="affc"/>
        <w:ind w:left="851" w:hanging="426"/>
      </w:pPr>
      <w:r>
        <w:rPr>
          <w:rFonts w:hint="eastAsia"/>
        </w:rPr>
        <w:t>运行准则：</w:t>
      </w:r>
    </w:p>
    <w:p w14:paraId="42737BBC" w14:textId="77777777" w:rsidR="00250B22" w:rsidRDefault="00000000">
      <w:pPr>
        <w:pStyle w:val="afffffffffff2"/>
        <w:numPr>
          <w:ilvl w:val="1"/>
          <w:numId w:val="8"/>
        </w:numPr>
        <w:ind w:left="1276" w:hanging="425"/>
      </w:pPr>
      <w:r>
        <w:rPr>
          <w:rFonts w:hint="eastAsia"/>
        </w:rPr>
        <w:t>自动控制模式下，1号装料暂存装置向二号堆堆芯装载不少于100个石墨元件；</w:t>
      </w:r>
    </w:p>
    <w:p w14:paraId="635EC192" w14:textId="77777777" w:rsidR="00250B22" w:rsidRDefault="00000000">
      <w:pPr>
        <w:pStyle w:val="afffffffffff2"/>
        <w:numPr>
          <w:ilvl w:val="1"/>
          <w:numId w:val="8"/>
        </w:numPr>
        <w:ind w:left="1276" w:hanging="425"/>
      </w:pPr>
      <w:r>
        <w:rPr>
          <w:rFonts w:hint="eastAsia"/>
        </w:rPr>
        <w:t>自动控制模式下，2号装料暂存装置向二号堆堆芯装载不少于100个石墨元件。</w:t>
      </w:r>
    </w:p>
    <w:p w14:paraId="4534FBEB" w14:textId="77777777" w:rsidR="00250B22" w:rsidRDefault="00000000">
      <w:pPr>
        <w:pStyle w:val="aff"/>
        <w:spacing w:before="156" w:after="156"/>
        <w:ind w:left="0"/>
        <w:rPr>
          <w:rFonts w:ascii="宋体" w:eastAsia="宋体" w:hAnsi="宋体"/>
        </w:rPr>
      </w:pPr>
      <w:r>
        <w:rPr>
          <w:rFonts w:ascii="宋体" w:eastAsia="宋体" w:hAnsi="宋体" w:hint="eastAsia"/>
        </w:rPr>
        <w:t>二次卸料及乏燃料贮存工艺外部联调</w:t>
      </w:r>
    </w:p>
    <w:p w14:paraId="1CB14635" w14:textId="77777777" w:rsidR="00250B22" w:rsidRDefault="00000000">
      <w:pPr>
        <w:pStyle w:val="affc"/>
        <w:numPr>
          <w:ilvl w:val="0"/>
          <w:numId w:val="45"/>
        </w:numPr>
        <w:ind w:left="851" w:hanging="426"/>
      </w:pPr>
      <w:r>
        <w:rPr>
          <w:rFonts w:hint="eastAsia"/>
        </w:rPr>
        <w:t>安全准则：无。</w:t>
      </w:r>
    </w:p>
    <w:p w14:paraId="57DF1EF1" w14:textId="77777777" w:rsidR="00250B22" w:rsidRDefault="00000000">
      <w:pPr>
        <w:pStyle w:val="affc"/>
        <w:ind w:left="851" w:hanging="426"/>
      </w:pPr>
      <w:r>
        <w:rPr>
          <w:rFonts w:hint="eastAsia"/>
        </w:rPr>
        <w:t>运行准则：</w:t>
      </w:r>
    </w:p>
    <w:p w14:paraId="25B2EC87" w14:textId="77777777" w:rsidR="00250B22" w:rsidRDefault="00000000">
      <w:pPr>
        <w:pStyle w:val="afffffffffff2"/>
        <w:numPr>
          <w:ilvl w:val="1"/>
          <w:numId w:val="8"/>
        </w:numPr>
        <w:ind w:left="1276" w:hanging="425"/>
      </w:pPr>
      <w:r>
        <w:rPr>
          <w:rFonts w:hint="eastAsia"/>
        </w:rPr>
        <w:t>自动控制模式下，1号卸料暂存装置向乏燃料贮存系统输送不少于200个石墨元件；</w:t>
      </w:r>
    </w:p>
    <w:p w14:paraId="5C28BCE0" w14:textId="77777777" w:rsidR="00250B22" w:rsidRDefault="00000000">
      <w:pPr>
        <w:pStyle w:val="afffffffffff2"/>
        <w:numPr>
          <w:ilvl w:val="1"/>
          <w:numId w:val="8"/>
        </w:numPr>
        <w:ind w:left="1276" w:hanging="425"/>
      </w:pPr>
      <w:r>
        <w:rPr>
          <w:rFonts w:hint="eastAsia"/>
        </w:rPr>
        <w:t>自动控制模式下，2号卸料暂存装置向乏燃料贮存系统输送不少于200个石墨元件。</w:t>
      </w:r>
    </w:p>
    <w:p w14:paraId="21E2C24E" w14:textId="77777777" w:rsidR="00250B22" w:rsidRDefault="00000000">
      <w:pPr>
        <w:pStyle w:val="aff"/>
        <w:spacing w:before="156" w:after="156"/>
        <w:ind w:left="0"/>
        <w:rPr>
          <w:rFonts w:ascii="宋体" w:eastAsia="宋体" w:hAnsi="宋体"/>
        </w:rPr>
      </w:pPr>
      <w:r>
        <w:rPr>
          <w:rFonts w:ascii="宋体" w:eastAsia="宋体" w:hAnsi="宋体" w:hint="eastAsia"/>
        </w:rPr>
        <w:t>氦气气力输送工艺调试</w:t>
      </w:r>
    </w:p>
    <w:p w14:paraId="1344F784" w14:textId="77777777" w:rsidR="00250B22" w:rsidRDefault="00000000">
      <w:pPr>
        <w:pStyle w:val="affc"/>
        <w:numPr>
          <w:ilvl w:val="0"/>
          <w:numId w:val="46"/>
        </w:numPr>
        <w:ind w:left="851" w:hanging="426"/>
      </w:pPr>
      <w:r>
        <w:rPr>
          <w:rFonts w:hint="eastAsia"/>
        </w:rPr>
        <w:lastRenderedPageBreak/>
        <w:t>安全准则：无。</w:t>
      </w:r>
    </w:p>
    <w:p w14:paraId="57D839E0" w14:textId="77777777" w:rsidR="00250B22" w:rsidRDefault="00000000">
      <w:pPr>
        <w:pStyle w:val="affc"/>
        <w:ind w:left="851" w:hanging="426"/>
      </w:pPr>
      <w:r>
        <w:rPr>
          <w:rFonts w:hint="eastAsia"/>
        </w:rPr>
        <w:t>运行准则：</w:t>
      </w:r>
    </w:p>
    <w:p w14:paraId="1D3125B0" w14:textId="77777777" w:rsidR="00250B22" w:rsidRDefault="00000000">
      <w:pPr>
        <w:pStyle w:val="afffffffffff2"/>
        <w:numPr>
          <w:ilvl w:val="1"/>
          <w:numId w:val="8"/>
        </w:numPr>
        <w:ind w:left="1276" w:hanging="425"/>
      </w:pPr>
      <w:r>
        <w:rPr>
          <w:rFonts w:hint="eastAsia"/>
        </w:rPr>
        <w:t>对应氦气压缩机及支路调试时，各支路在22-30m</w:t>
      </w:r>
      <w:r>
        <w:rPr>
          <w:rFonts w:hint="eastAsia"/>
          <w:vertAlign w:val="superscript"/>
        </w:rPr>
        <w:t>3</w:t>
      </w:r>
      <w:r>
        <w:rPr>
          <w:rFonts w:hint="eastAsia"/>
        </w:rPr>
        <w:t xml:space="preserve">/h的（保密）各级氦气流量平台下稳定运行； </w:t>
      </w:r>
    </w:p>
    <w:p w14:paraId="017F8637" w14:textId="77777777" w:rsidR="00250B22" w:rsidRDefault="00000000">
      <w:pPr>
        <w:pStyle w:val="afffffffffff2"/>
        <w:numPr>
          <w:ilvl w:val="1"/>
          <w:numId w:val="8"/>
        </w:numPr>
        <w:ind w:left="1276" w:hanging="425"/>
      </w:pPr>
      <w:r>
        <w:rPr>
          <w:rFonts w:hint="eastAsia"/>
        </w:rPr>
        <w:t>多路联合调试时，各支路均应在22-30m</w:t>
      </w:r>
      <w:r>
        <w:rPr>
          <w:rFonts w:hint="eastAsia"/>
          <w:vertAlign w:val="superscript"/>
        </w:rPr>
        <w:t>3</w:t>
      </w:r>
      <w:r>
        <w:rPr>
          <w:rFonts w:hint="eastAsia"/>
        </w:rPr>
        <w:t>/h的各级氦气流量平台下稳定运行。</w:t>
      </w:r>
    </w:p>
    <w:p w14:paraId="144CA514" w14:textId="77777777" w:rsidR="00250B22" w:rsidRDefault="00000000">
      <w:pPr>
        <w:pStyle w:val="aff"/>
        <w:spacing w:before="156" w:after="156"/>
        <w:ind w:left="0"/>
        <w:rPr>
          <w:rFonts w:ascii="宋体" w:eastAsia="宋体" w:hAnsi="宋体"/>
        </w:rPr>
      </w:pPr>
      <w:r>
        <w:rPr>
          <w:rFonts w:ascii="宋体" w:eastAsia="宋体" w:hAnsi="宋体" w:hint="eastAsia"/>
        </w:rPr>
        <w:t>卸料气氛切换工艺调试</w:t>
      </w:r>
    </w:p>
    <w:p w14:paraId="5B65B37A" w14:textId="77777777" w:rsidR="00250B22" w:rsidRDefault="00000000">
      <w:pPr>
        <w:pStyle w:val="affc"/>
        <w:numPr>
          <w:ilvl w:val="0"/>
          <w:numId w:val="47"/>
        </w:numPr>
        <w:ind w:left="851" w:hanging="426"/>
      </w:pPr>
      <w:r>
        <w:rPr>
          <w:rFonts w:hint="eastAsia"/>
        </w:rPr>
        <w:t>安全准则：无。</w:t>
      </w:r>
    </w:p>
    <w:p w14:paraId="67A33209" w14:textId="77777777" w:rsidR="00250B22" w:rsidRDefault="00000000">
      <w:pPr>
        <w:pStyle w:val="affc"/>
        <w:ind w:left="851" w:hanging="426"/>
      </w:pPr>
      <w:r>
        <w:rPr>
          <w:rFonts w:hint="eastAsia"/>
        </w:rPr>
        <w:t>运行准则：</w:t>
      </w:r>
    </w:p>
    <w:p w14:paraId="7AC37C33" w14:textId="77777777" w:rsidR="00250B22" w:rsidRDefault="00000000">
      <w:pPr>
        <w:pStyle w:val="afffffffffff2"/>
        <w:numPr>
          <w:ilvl w:val="1"/>
          <w:numId w:val="8"/>
        </w:numPr>
        <w:ind w:left="1276" w:hanging="425"/>
      </w:pPr>
      <w:r>
        <w:rPr>
          <w:rFonts w:hint="eastAsia"/>
        </w:rPr>
        <w:t>卸料暂存装置在DCS自动控制模式下进行抽真空，目标真空值不高于5000Pa；</w:t>
      </w:r>
    </w:p>
    <w:p w14:paraId="3880B72D" w14:textId="77777777" w:rsidR="00250B22" w:rsidRDefault="00000000">
      <w:pPr>
        <w:pStyle w:val="afffffffffff2"/>
        <w:numPr>
          <w:ilvl w:val="1"/>
          <w:numId w:val="8"/>
        </w:numPr>
        <w:ind w:left="1276" w:hanging="425"/>
      </w:pPr>
      <w:r>
        <w:rPr>
          <w:rFonts w:hint="eastAsia"/>
        </w:rPr>
        <w:t>卸料暂存装置在DCS自动控制模式下进行充氦操作，充气压力为6.83-6.97MPa；</w:t>
      </w:r>
    </w:p>
    <w:p w14:paraId="3CFFFC8F" w14:textId="77777777" w:rsidR="00250B22" w:rsidRDefault="00000000">
      <w:pPr>
        <w:pStyle w:val="afffffffffff2"/>
        <w:numPr>
          <w:ilvl w:val="1"/>
          <w:numId w:val="8"/>
        </w:numPr>
        <w:ind w:left="1276" w:hanging="425"/>
      </w:pPr>
      <w:r>
        <w:rPr>
          <w:rFonts w:hint="eastAsia"/>
        </w:rPr>
        <w:t>卸料暂存装置在DCS自动控制模式下，可将氦气</w:t>
      </w:r>
      <w:proofErr w:type="gramStart"/>
      <w:r>
        <w:rPr>
          <w:rFonts w:hint="eastAsia"/>
        </w:rPr>
        <w:t>排放至氦辅助</w:t>
      </w:r>
      <w:proofErr w:type="gramEnd"/>
      <w:r>
        <w:rPr>
          <w:rFonts w:hint="eastAsia"/>
        </w:rPr>
        <w:t>排气系统。</w:t>
      </w:r>
    </w:p>
    <w:p w14:paraId="4388D12A" w14:textId="77777777" w:rsidR="00250B22" w:rsidRDefault="00000000">
      <w:pPr>
        <w:pStyle w:val="aff"/>
        <w:spacing w:before="156" w:after="156"/>
        <w:ind w:left="0"/>
        <w:rPr>
          <w:rFonts w:ascii="宋体" w:eastAsia="宋体" w:hAnsi="宋体"/>
        </w:rPr>
      </w:pPr>
      <w:r>
        <w:rPr>
          <w:rFonts w:ascii="宋体" w:eastAsia="宋体" w:hAnsi="宋体" w:hint="eastAsia"/>
        </w:rPr>
        <w:t>装料气氛切换工艺调试</w:t>
      </w:r>
    </w:p>
    <w:p w14:paraId="72CD2294" w14:textId="77777777" w:rsidR="00250B22" w:rsidRDefault="00000000">
      <w:pPr>
        <w:pStyle w:val="affc"/>
        <w:numPr>
          <w:ilvl w:val="0"/>
          <w:numId w:val="48"/>
        </w:numPr>
        <w:ind w:left="851" w:hanging="426"/>
      </w:pPr>
      <w:r>
        <w:rPr>
          <w:rFonts w:hint="eastAsia"/>
        </w:rPr>
        <w:t>安全准则：无。</w:t>
      </w:r>
    </w:p>
    <w:p w14:paraId="42B47E4D" w14:textId="77777777" w:rsidR="00250B22" w:rsidRDefault="00000000">
      <w:pPr>
        <w:pStyle w:val="affc"/>
        <w:ind w:left="851" w:hanging="426"/>
      </w:pPr>
      <w:r>
        <w:rPr>
          <w:rFonts w:hint="eastAsia"/>
        </w:rPr>
        <w:t>运行准则：</w:t>
      </w:r>
    </w:p>
    <w:p w14:paraId="215E379A" w14:textId="77777777" w:rsidR="00250B22" w:rsidRDefault="00000000">
      <w:pPr>
        <w:pStyle w:val="afffffffffff2"/>
        <w:numPr>
          <w:ilvl w:val="1"/>
          <w:numId w:val="8"/>
        </w:numPr>
        <w:ind w:left="1276" w:hanging="425"/>
      </w:pPr>
      <w:r>
        <w:rPr>
          <w:rFonts w:hint="eastAsia"/>
        </w:rPr>
        <w:t>装料暂存装置在DCS自动控制模式下进行抽真空，目标真空值不高于5000Pa；</w:t>
      </w:r>
    </w:p>
    <w:p w14:paraId="3687CA70" w14:textId="77777777" w:rsidR="00250B22" w:rsidRDefault="00000000">
      <w:pPr>
        <w:pStyle w:val="afffffffffff2"/>
        <w:numPr>
          <w:ilvl w:val="1"/>
          <w:numId w:val="8"/>
        </w:numPr>
        <w:ind w:left="1276" w:hanging="425"/>
      </w:pPr>
      <w:r>
        <w:rPr>
          <w:rFonts w:hint="eastAsia"/>
        </w:rPr>
        <w:t>装料暂存装置在DCS自动控制模式下进行充氦操作，充气压力为6.83-6.97MPa；</w:t>
      </w:r>
    </w:p>
    <w:p w14:paraId="126E0D12" w14:textId="77777777" w:rsidR="00250B22" w:rsidRDefault="00000000">
      <w:pPr>
        <w:pStyle w:val="afffffffffff2"/>
        <w:numPr>
          <w:ilvl w:val="1"/>
          <w:numId w:val="8"/>
        </w:numPr>
        <w:ind w:left="1276" w:hanging="425"/>
      </w:pPr>
      <w:r>
        <w:rPr>
          <w:rFonts w:hint="eastAsia"/>
        </w:rPr>
        <w:t>装料暂存装置在DCS自动控制模式下，可将氦气</w:t>
      </w:r>
      <w:proofErr w:type="gramStart"/>
      <w:r>
        <w:rPr>
          <w:rFonts w:hint="eastAsia"/>
        </w:rPr>
        <w:t>排放至氦辅助</w:t>
      </w:r>
      <w:proofErr w:type="gramEnd"/>
      <w:r>
        <w:rPr>
          <w:rFonts w:hint="eastAsia"/>
        </w:rPr>
        <w:t>排气系统。</w:t>
      </w:r>
    </w:p>
    <w:p w14:paraId="22F831F9" w14:textId="77777777" w:rsidR="00250B22" w:rsidRDefault="00000000">
      <w:pPr>
        <w:pStyle w:val="aff"/>
        <w:spacing w:before="156" w:after="156"/>
        <w:ind w:left="0"/>
        <w:rPr>
          <w:rFonts w:ascii="宋体" w:eastAsia="宋体" w:hAnsi="宋体"/>
        </w:rPr>
      </w:pPr>
      <w:r>
        <w:rPr>
          <w:rFonts w:ascii="宋体" w:eastAsia="宋体" w:hAnsi="宋体" w:hint="eastAsia"/>
        </w:rPr>
        <w:t>装卸料吹扫工艺调试</w:t>
      </w:r>
    </w:p>
    <w:p w14:paraId="26A1ED68" w14:textId="77777777" w:rsidR="00250B22" w:rsidRDefault="00000000">
      <w:pPr>
        <w:pStyle w:val="affc"/>
        <w:numPr>
          <w:ilvl w:val="0"/>
          <w:numId w:val="49"/>
        </w:numPr>
        <w:ind w:left="851" w:hanging="426"/>
      </w:pPr>
      <w:r>
        <w:rPr>
          <w:rFonts w:hint="eastAsia"/>
        </w:rPr>
        <w:t>安全准则：无。</w:t>
      </w:r>
    </w:p>
    <w:p w14:paraId="2D1D815B" w14:textId="77777777" w:rsidR="00250B22" w:rsidRDefault="00000000">
      <w:pPr>
        <w:pStyle w:val="affc"/>
        <w:ind w:left="851" w:hanging="426"/>
      </w:pPr>
      <w:r>
        <w:rPr>
          <w:rFonts w:hint="eastAsia"/>
        </w:rPr>
        <w:t>运行准则：</w:t>
      </w:r>
    </w:p>
    <w:p w14:paraId="5FF839FA" w14:textId="77777777" w:rsidR="00250B22" w:rsidRDefault="00000000">
      <w:pPr>
        <w:pStyle w:val="afffffffffff2"/>
        <w:numPr>
          <w:ilvl w:val="1"/>
          <w:numId w:val="8"/>
        </w:numPr>
        <w:ind w:left="1276" w:hanging="425"/>
      </w:pPr>
      <w:proofErr w:type="gramStart"/>
      <w:r>
        <w:rPr>
          <w:rFonts w:hint="eastAsia"/>
        </w:rPr>
        <w:t>装卸料球流管</w:t>
      </w:r>
      <w:proofErr w:type="gramEnd"/>
      <w:r>
        <w:rPr>
          <w:rFonts w:hint="eastAsia"/>
        </w:rPr>
        <w:t>路吹扫流量在220-270m</w:t>
      </w:r>
      <w:r>
        <w:rPr>
          <w:rFonts w:hint="eastAsia"/>
          <w:vertAlign w:val="superscript"/>
        </w:rPr>
        <w:t>3</w:t>
      </w:r>
      <w:r>
        <w:rPr>
          <w:rFonts w:hint="eastAsia"/>
        </w:rPr>
        <w:t>/h。</w:t>
      </w:r>
    </w:p>
    <w:p w14:paraId="50D51552" w14:textId="77777777" w:rsidR="00250B22" w:rsidRDefault="00000000">
      <w:pPr>
        <w:pStyle w:val="aff"/>
        <w:spacing w:before="156" w:after="156"/>
        <w:ind w:left="0"/>
        <w:rPr>
          <w:rFonts w:ascii="宋体" w:eastAsia="宋体" w:hAnsi="宋体"/>
        </w:rPr>
      </w:pPr>
      <w:r>
        <w:rPr>
          <w:rFonts w:ascii="宋体" w:eastAsia="宋体" w:hAnsi="宋体" w:hint="eastAsia"/>
        </w:rPr>
        <w:t>一号堆堆芯装料与气力输送联合试验</w:t>
      </w:r>
    </w:p>
    <w:p w14:paraId="199FBB0A" w14:textId="77777777" w:rsidR="00250B22" w:rsidRDefault="00000000">
      <w:pPr>
        <w:pStyle w:val="affc"/>
        <w:numPr>
          <w:ilvl w:val="0"/>
          <w:numId w:val="50"/>
        </w:numPr>
        <w:ind w:left="851" w:hanging="426"/>
      </w:pPr>
      <w:r>
        <w:rPr>
          <w:rFonts w:hint="eastAsia"/>
        </w:rPr>
        <w:t>安全准则：无。</w:t>
      </w:r>
    </w:p>
    <w:p w14:paraId="1FD736B7" w14:textId="77777777" w:rsidR="00250B22" w:rsidRDefault="00000000">
      <w:pPr>
        <w:pStyle w:val="affc"/>
        <w:ind w:left="851" w:hanging="426"/>
      </w:pPr>
      <w:r>
        <w:rPr>
          <w:rFonts w:hint="eastAsia"/>
        </w:rPr>
        <w:t>运行准则：</w:t>
      </w:r>
    </w:p>
    <w:p w14:paraId="1E5ADA48" w14:textId="77777777" w:rsidR="00250B22" w:rsidRDefault="00000000">
      <w:pPr>
        <w:pStyle w:val="afffffffffff2"/>
        <w:numPr>
          <w:ilvl w:val="1"/>
          <w:numId w:val="0"/>
        </w:numPr>
        <w:ind w:firstLineChars="400" w:firstLine="840"/>
      </w:pPr>
      <w:r>
        <w:rPr>
          <w:rFonts w:hint="eastAsia"/>
        </w:rPr>
        <w:t>每四组试验的最后一组应满足如下要求：</w:t>
      </w:r>
    </w:p>
    <w:p w14:paraId="1E74C0CB" w14:textId="77777777" w:rsidR="00250B22" w:rsidRDefault="00000000">
      <w:pPr>
        <w:pStyle w:val="afffffffffff2"/>
        <w:numPr>
          <w:ilvl w:val="1"/>
          <w:numId w:val="8"/>
        </w:numPr>
        <w:ind w:left="1276" w:hanging="425"/>
      </w:pPr>
      <w:r>
        <w:rPr>
          <w:rFonts w:hint="eastAsia"/>
        </w:rPr>
        <w:t>装料暂存装置可在DCS自动控制模式下向一号堆堆芯进行装料；</w:t>
      </w:r>
    </w:p>
    <w:p w14:paraId="0014EDE9" w14:textId="77777777" w:rsidR="00250B22" w:rsidRDefault="00000000">
      <w:pPr>
        <w:pStyle w:val="afffffffffff2"/>
        <w:numPr>
          <w:ilvl w:val="1"/>
          <w:numId w:val="8"/>
        </w:numPr>
        <w:ind w:left="1276" w:hanging="425"/>
      </w:pPr>
      <w:r>
        <w:rPr>
          <w:rFonts w:hint="eastAsia"/>
        </w:rPr>
        <w:t>45个石墨元件输送时间不大于21min。</w:t>
      </w:r>
    </w:p>
    <w:p w14:paraId="3DF7C608" w14:textId="77777777" w:rsidR="00250B22" w:rsidRDefault="00000000">
      <w:pPr>
        <w:pStyle w:val="aff"/>
        <w:spacing w:before="156" w:after="156"/>
        <w:ind w:left="0"/>
        <w:rPr>
          <w:rFonts w:ascii="宋体" w:eastAsia="宋体" w:hAnsi="宋体"/>
        </w:rPr>
      </w:pPr>
      <w:r>
        <w:rPr>
          <w:rFonts w:ascii="宋体" w:eastAsia="宋体" w:hAnsi="宋体" w:hint="eastAsia"/>
        </w:rPr>
        <w:t>二号堆堆芯装料与气力输送联合试验</w:t>
      </w:r>
    </w:p>
    <w:p w14:paraId="6574F832" w14:textId="77777777" w:rsidR="00250B22" w:rsidRDefault="00000000">
      <w:pPr>
        <w:pStyle w:val="affc"/>
        <w:numPr>
          <w:ilvl w:val="0"/>
          <w:numId w:val="51"/>
        </w:numPr>
        <w:ind w:left="851" w:hanging="426"/>
      </w:pPr>
      <w:r>
        <w:rPr>
          <w:rFonts w:hint="eastAsia"/>
        </w:rPr>
        <w:t>安全准则：无。</w:t>
      </w:r>
    </w:p>
    <w:p w14:paraId="53629517" w14:textId="77777777" w:rsidR="00250B22" w:rsidRDefault="00000000">
      <w:pPr>
        <w:pStyle w:val="affc"/>
        <w:ind w:left="851" w:hanging="426"/>
      </w:pPr>
      <w:r>
        <w:rPr>
          <w:rFonts w:hint="eastAsia"/>
        </w:rPr>
        <w:t>运行准则：</w:t>
      </w:r>
    </w:p>
    <w:p w14:paraId="07FE8806" w14:textId="77777777" w:rsidR="00250B22" w:rsidRDefault="00000000">
      <w:pPr>
        <w:pStyle w:val="afffffffffff2"/>
        <w:numPr>
          <w:ilvl w:val="1"/>
          <w:numId w:val="0"/>
        </w:numPr>
        <w:ind w:firstLineChars="400" w:firstLine="840"/>
      </w:pPr>
      <w:r>
        <w:rPr>
          <w:rFonts w:hint="eastAsia"/>
        </w:rPr>
        <w:t>每四组试验的最后一组应满足如下要求：</w:t>
      </w:r>
    </w:p>
    <w:p w14:paraId="4AB4FA89" w14:textId="77777777" w:rsidR="00250B22" w:rsidRDefault="00000000">
      <w:pPr>
        <w:pStyle w:val="afffffffffff2"/>
        <w:numPr>
          <w:ilvl w:val="1"/>
          <w:numId w:val="8"/>
        </w:numPr>
        <w:ind w:left="1276" w:hanging="425"/>
      </w:pPr>
      <w:r>
        <w:rPr>
          <w:rFonts w:hint="eastAsia"/>
        </w:rPr>
        <w:t>装料暂存装置可在DCS自动控制模式下向二号堆堆芯进行装料；</w:t>
      </w:r>
    </w:p>
    <w:p w14:paraId="1BFC47FE" w14:textId="77777777" w:rsidR="00250B22" w:rsidRDefault="00000000">
      <w:pPr>
        <w:pStyle w:val="afffffffffff2"/>
        <w:numPr>
          <w:ilvl w:val="1"/>
          <w:numId w:val="8"/>
        </w:numPr>
        <w:ind w:left="1276" w:hanging="425"/>
      </w:pPr>
      <w:r>
        <w:rPr>
          <w:rFonts w:hint="eastAsia"/>
        </w:rPr>
        <w:t>45个石墨元件输送时间不大于21min。</w:t>
      </w:r>
    </w:p>
    <w:p w14:paraId="3862962B" w14:textId="77777777" w:rsidR="00250B22" w:rsidRDefault="00000000">
      <w:pPr>
        <w:pStyle w:val="aff"/>
        <w:spacing w:before="156" w:after="156"/>
        <w:ind w:left="0"/>
        <w:rPr>
          <w:rFonts w:ascii="宋体" w:eastAsia="宋体" w:hAnsi="宋体"/>
        </w:rPr>
      </w:pPr>
      <w:r>
        <w:rPr>
          <w:rFonts w:ascii="宋体" w:eastAsia="宋体" w:hAnsi="宋体" w:hint="eastAsia"/>
        </w:rPr>
        <w:t>一号堆堆芯卸料工艺检定与磨合试验</w:t>
      </w:r>
    </w:p>
    <w:p w14:paraId="3927C09F" w14:textId="77777777" w:rsidR="00250B22" w:rsidRDefault="00000000">
      <w:pPr>
        <w:pStyle w:val="affc"/>
        <w:numPr>
          <w:ilvl w:val="0"/>
          <w:numId w:val="52"/>
        </w:numPr>
        <w:ind w:left="851" w:hanging="426"/>
      </w:pPr>
      <w:r>
        <w:rPr>
          <w:rFonts w:hint="eastAsia"/>
        </w:rPr>
        <w:t>安全准则：无。</w:t>
      </w:r>
    </w:p>
    <w:p w14:paraId="451554CD" w14:textId="77777777" w:rsidR="00250B22" w:rsidRDefault="00000000">
      <w:pPr>
        <w:pStyle w:val="affc"/>
        <w:ind w:left="851" w:hanging="426"/>
      </w:pPr>
      <w:r>
        <w:rPr>
          <w:rFonts w:hint="eastAsia"/>
        </w:rPr>
        <w:t>运行准则：</w:t>
      </w:r>
    </w:p>
    <w:p w14:paraId="5E63096C" w14:textId="77777777" w:rsidR="00250B22" w:rsidRDefault="00000000">
      <w:pPr>
        <w:pStyle w:val="afffffffffff2"/>
        <w:numPr>
          <w:ilvl w:val="1"/>
          <w:numId w:val="0"/>
        </w:numPr>
        <w:ind w:firstLineChars="400" w:firstLine="840"/>
      </w:pPr>
      <w:r>
        <w:rPr>
          <w:rFonts w:hint="eastAsia"/>
        </w:rPr>
        <w:lastRenderedPageBreak/>
        <w:t>对于最后两组试验，应满足如下要求：</w:t>
      </w:r>
    </w:p>
    <w:p w14:paraId="186D62FB" w14:textId="77777777" w:rsidR="00250B22" w:rsidRDefault="00000000">
      <w:pPr>
        <w:pStyle w:val="afffffffffff2"/>
        <w:numPr>
          <w:ilvl w:val="1"/>
          <w:numId w:val="8"/>
        </w:numPr>
        <w:ind w:left="1276" w:hanging="425"/>
      </w:pPr>
      <w:r>
        <w:rPr>
          <w:rFonts w:hint="eastAsia"/>
        </w:rPr>
        <w:t>自动控制模式下，1号装料暂存装置向一号堆装入42个低富集度燃料元件；</w:t>
      </w:r>
    </w:p>
    <w:p w14:paraId="377AFC7E" w14:textId="77777777" w:rsidR="00250B22" w:rsidRDefault="00000000">
      <w:pPr>
        <w:pStyle w:val="afffffffffff2"/>
        <w:numPr>
          <w:ilvl w:val="1"/>
          <w:numId w:val="8"/>
        </w:numPr>
        <w:ind w:left="1276" w:hanging="425"/>
      </w:pPr>
      <w:r>
        <w:rPr>
          <w:rFonts w:hint="eastAsia"/>
        </w:rPr>
        <w:t>自动控制模式下，燃料装卸系统将一号堆堆芯的石墨元件卸出，向1号卸料暂存装置和2号卸料暂存装置各输送21个石墨元件；</w:t>
      </w:r>
    </w:p>
    <w:p w14:paraId="0435484A" w14:textId="77777777" w:rsidR="00250B22" w:rsidRDefault="00000000">
      <w:pPr>
        <w:pStyle w:val="afffffffffff2"/>
        <w:numPr>
          <w:ilvl w:val="1"/>
          <w:numId w:val="8"/>
        </w:numPr>
        <w:ind w:left="1276" w:hanging="425"/>
      </w:pPr>
      <w:r>
        <w:rPr>
          <w:rFonts w:hint="eastAsia"/>
        </w:rPr>
        <w:t>自动控制模式下，一号堆循环石墨元件48个。</w:t>
      </w:r>
    </w:p>
    <w:p w14:paraId="0B23028C" w14:textId="77777777" w:rsidR="00250B22" w:rsidRDefault="00000000">
      <w:pPr>
        <w:pStyle w:val="aff"/>
        <w:spacing w:before="156" w:after="156"/>
        <w:ind w:left="0"/>
        <w:rPr>
          <w:rFonts w:ascii="宋体" w:eastAsia="宋体" w:hAnsi="宋体"/>
        </w:rPr>
      </w:pPr>
      <w:r>
        <w:rPr>
          <w:rFonts w:ascii="宋体" w:eastAsia="宋体" w:hAnsi="宋体" w:hint="eastAsia"/>
        </w:rPr>
        <w:t>二号堆堆芯卸料工艺检定与磨合试验</w:t>
      </w:r>
    </w:p>
    <w:p w14:paraId="59256928" w14:textId="77777777" w:rsidR="00250B22" w:rsidRDefault="00000000">
      <w:pPr>
        <w:pStyle w:val="affc"/>
        <w:numPr>
          <w:ilvl w:val="0"/>
          <w:numId w:val="53"/>
        </w:numPr>
        <w:ind w:left="851" w:hanging="426"/>
      </w:pPr>
      <w:r>
        <w:rPr>
          <w:rFonts w:hint="eastAsia"/>
        </w:rPr>
        <w:t>安全准则：无。</w:t>
      </w:r>
    </w:p>
    <w:p w14:paraId="0B401B7F" w14:textId="77777777" w:rsidR="00250B22" w:rsidRDefault="00000000">
      <w:pPr>
        <w:pStyle w:val="affc"/>
        <w:ind w:left="851" w:hanging="426"/>
      </w:pPr>
      <w:r>
        <w:rPr>
          <w:rFonts w:hint="eastAsia"/>
        </w:rPr>
        <w:t>运行准则：</w:t>
      </w:r>
    </w:p>
    <w:p w14:paraId="356B8332" w14:textId="77777777" w:rsidR="00250B22" w:rsidRDefault="00000000">
      <w:pPr>
        <w:pStyle w:val="afffffffffff2"/>
        <w:numPr>
          <w:ilvl w:val="1"/>
          <w:numId w:val="0"/>
        </w:numPr>
        <w:ind w:firstLineChars="400" w:firstLine="840"/>
      </w:pPr>
      <w:r>
        <w:rPr>
          <w:rFonts w:hint="eastAsia"/>
        </w:rPr>
        <w:t>对于最后两组试验，应满足如下要求：</w:t>
      </w:r>
    </w:p>
    <w:p w14:paraId="7894E782" w14:textId="77777777" w:rsidR="00250B22" w:rsidRDefault="00000000">
      <w:pPr>
        <w:pStyle w:val="afffffffffff2"/>
        <w:numPr>
          <w:ilvl w:val="1"/>
          <w:numId w:val="8"/>
        </w:numPr>
        <w:ind w:left="1276" w:hanging="425"/>
      </w:pPr>
      <w:r>
        <w:rPr>
          <w:rFonts w:hint="eastAsia"/>
        </w:rPr>
        <w:t>自动控制模式下，1号装料暂存装置向二号堆装入42个低富集度燃料元件；</w:t>
      </w:r>
    </w:p>
    <w:p w14:paraId="038257F9" w14:textId="77777777" w:rsidR="00250B22" w:rsidRDefault="00000000">
      <w:pPr>
        <w:pStyle w:val="afffffffffff2"/>
        <w:numPr>
          <w:ilvl w:val="1"/>
          <w:numId w:val="8"/>
        </w:numPr>
        <w:ind w:left="1276" w:hanging="425"/>
      </w:pPr>
      <w:r>
        <w:rPr>
          <w:rFonts w:hint="eastAsia"/>
        </w:rPr>
        <w:t>自动控制模式下，燃料装卸系统将二号堆堆芯的石墨元件卸出，向1号卸料暂存装置和2号卸料暂存装置各输送21个石墨元件；</w:t>
      </w:r>
    </w:p>
    <w:p w14:paraId="3A7594BE" w14:textId="77777777" w:rsidR="00250B22" w:rsidRDefault="00000000">
      <w:pPr>
        <w:pStyle w:val="afffffffffff2"/>
        <w:numPr>
          <w:ilvl w:val="1"/>
          <w:numId w:val="8"/>
        </w:numPr>
        <w:ind w:left="1276" w:hanging="425"/>
      </w:pPr>
      <w:r>
        <w:rPr>
          <w:rFonts w:hint="eastAsia"/>
        </w:rPr>
        <w:t>自动控制模式下，二号堆循环石墨元件48个。</w:t>
      </w:r>
    </w:p>
    <w:p w14:paraId="4BD81A15" w14:textId="77777777" w:rsidR="00250B22" w:rsidRDefault="00250B22">
      <w:pPr>
        <w:pStyle w:val="afffffe"/>
        <w:rPr>
          <w:color w:val="000000"/>
          <w:szCs w:val="21"/>
        </w:rPr>
      </w:pPr>
    </w:p>
    <w:p w14:paraId="3C6D8866" w14:textId="77777777" w:rsidR="00250B22" w:rsidRDefault="00000000">
      <w:pPr>
        <w:pStyle w:val="afd"/>
        <w:spacing w:before="312" w:after="312"/>
        <w:ind w:left="0"/>
      </w:pPr>
      <w:bookmarkStart w:id="71" w:name="_Toc29707"/>
      <w:bookmarkStart w:id="72" w:name="_Toc120884418"/>
      <w:r>
        <w:rPr>
          <w:rFonts w:hint="eastAsia"/>
        </w:rPr>
        <w:t>试验条件及要求</w:t>
      </w:r>
      <w:bookmarkEnd w:id="71"/>
      <w:bookmarkEnd w:id="72"/>
    </w:p>
    <w:p w14:paraId="511672B1" w14:textId="77777777" w:rsidR="00250B22" w:rsidRDefault="00000000">
      <w:pPr>
        <w:pStyle w:val="afe"/>
        <w:spacing w:before="156" w:after="156"/>
        <w:rPr>
          <w:rFonts w:ascii="宋体" w:eastAsia="宋体" w:hAnsi="宋体"/>
        </w:rPr>
      </w:pPr>
      <w:bookmarkStart w:id="73" w:name="_Toc48056425"/>
      <w:bookmarkStart w:id="74" w:name="_Toc193043680"/>
      <w:bookmarkStart w:id="75" w:name="_Toc36497192"/>
      <w:bookmarkStart w:id="76" w:name="_Toc12215101"/>
      <w:bookmarkStart w:id="77" w:name="_Toc12215445"/>
      <w:bookmarkStart w:id="78" w:name="_Toc193045391"/>
      <w:bookmarkStart w:id="79" w:name="_Toc118462990"/>
      <w:r>
        <w:rPr>
          <w:rFonts w:ascii="宋体" w:eastAsia="宋体" w:hAnsi="宋体" w:hint="eastAsia"/>
        </w:rPr>
        <w:t>常压空气下一号堆卸料工艺联调</w:t>
      </w:r>
      <w:bookmarkEnd w:id="73"/>
      <w:bookmarkEnd w:id="74"/>
      <w:bookmarkEnd w:id="75"/>
      <w:bookmarkEnd w:id="76"/>
      <w:bookmarkEnd w:id="77"/>
      <w:bookmarkEnd w:id="78"/>
      <w:bookmarkEnd w:id="79"/>
    </w:p>
    <w:p w14:paraId="653ACEA2" w14:textId="77777777" w:rsidR="00250B22" w:rsidRDefault="00000000">
      <w:pPr>
        <w:pStyle w:val="aff"/>
        <w:spacing w:before="156" w:after="156"/>
        <w:ind w:left="0"/>
        <w:rPr>
          <w:rFonts w:ascii="宋体" w:eastAsia="宋体" w:hAnsi="宋体"/>
        </w:rPr>
      </w:pPr>
      <w:r>
        <w:rPr>
          <w:rFonts w:ascii="宋体" w:eastAsia="宋体" w:hAnsi="宋体" w:hint="eastAsia"/>
        </w:rPr>
        <w:t>先决条件</w:t>
      </w:r>
    </w:p>
    <w:p w14:paraId="1C1610FE" w14:textId="77777777" w:rsidR="00250B22" w:rsidRDefault="00000000">
      <w:pPr>
        <w:pStyle w:val="affc"/>
        <w:numPr>
          <w:ilvl w:val="0"/>
          <w:numId w:val="54"/>
        </w:numPr>
      </w:pPr>
      <w:r>
        <w:rPr>
          <w:rFonts w:hint="eastAsia"/>
        </w:rPr>
        <w:t>燃料装卸系统安装完成并移交调试；</w:t>
      </w:r>
    </w:p>
    <w:p w14:paraId="1596A895" w14:textId="77777777" w:rsidR="00250B22" w:rsidRDefault="00000000">
      <w:pPr>
        <w:pStyle w:val="affc"/>
        <w:numPr>
          <w:ilvl w:val="0"/>
          <w:numId w:val="54"/>
        </w:numPr>
      </w:pPr>
      <w:r>
        <w:rPr>
          <w:rFonts w:hint="eastAsia"/>
        </w:rPr>
        <w:t>氦气压缩机已调试完成，具备运行条件；</w:t>
      </w:r>
    </w:p>
    <w:p w14:paraId="4FCE1A78" w14:textId="77777777" w:rsidR="00250B22" w:rsidRDefault="00000000">
      <w:pPr>
        <w:pStyle w:val="affc"/>
        <w:numPr>
          <w:ilvl w:val="0"/>
          <w:numId w:val="54"/>
        </w:numPr>
      </w:pPr>
      <w:r>
        <w:rPr>
          <w:rFonts w:hint="eastAsia"/>
        </w:rPr>
        <w:t>离散式控制系统DCS可用；</w:t>
      </w:r>
    </w:p>
    <w:p w14:paraId="30DA4C3B" w14:textId="77777777" w:rsidR="00250B22" w:rsidRDefault="00000000">
      <w:pPr>
        <w:pStyle w:val="affc"/>
        <w:numPr>
          <w:ilvl w:val="0"/>
          <w:numId w:val="54"/>
        </w:numPr>
      </w:pPr>
      <w:r>
        <w:rPr>
          <w:rFonts w:hint="eastAsia"/>
        </w:rPr>
        <w:t>设备冷却水系统可用；</w:t>
      </w:r>
    </w:p>
    <w:p w14:paraId="41AB36B8" w14:textId="77777777" w:rsidR="00250B22" w:rsidRDefault="00000000">
      <w:pPr>
        <w:pStyle w:val="affc"/>
        <w:numPr>
          <w:ilvl w:val="0"/>
          <w:numId w:val="54"/>
        </w:numPr>
      </w:pPr>
      <w:r>
        <w:rPr>
          <w:rFonts w:hint="eastAsia"/>
        </w:rPr>
        <w:t>1号卸料暂存装置、2号卸料暂存装置具备接收石墨元件条件；</w:t>
      </w:r>
    </w:p>
    <w:p w14:paraId="605F0F07" w14:textId="77777777" w:rsidR="00250B22" w:rsidRDefault="00000000">
      <w:pPr>
        <w:pStyle w:val="affc"/>
        <w:numPr>
          <w:ilvl w:val="0"/>
          <w:numId w:val="54"/>
        </w:numPr>
      </w:pPr>
      <w:r>
        <w:rPr>
          <w:rFonts w:hint="eastAsia"/>
        </w:rPr>
        <w:t>试验区域的通风、照明、消防、通讯系统可用。</w:t>
      </w:r>
    </w:p>
    <w:p w14:paraId="39D065BF" w14:textId="77777777" w:rsidR="00250B22" w:rsidRDefault="00000000">
      <w:pPr>
        <w:pStyle w:val="aff"/>
        <w:spacing w:before="156" w:after="156"/>
        <w:ind w:left="0"/>
        <w:rPr>
          <w:rFonts w:ascii="宋体" w:eastAsia="宋体" w:hAnsi="宋体"/>
        </w:rPr>
      </w:pPr>
      <w:r>
        <w:rPr>
          <w:rFonts w:ascii="宋体" w:eastAsia="宋体" w:hAnsi="宋体" w:hint="eastAsia"/>
        </w:rPr>
        <w:t>初始状态条件</w:t>
      </w:r>
    </w:p>
    <w:p w14:paraId="0ADC20F0" w14:textId="77777777" w:rsidR="00250B22" w:rsidRDefault="00000000">
      <w:pPr>
        <w:pStyle w:val="affc"/>
        <w:numPr>
          <w:ilvl w:val="0"/>
          <w:numId w:val="55"/>
        </w:numPr>
      </w:pPr>
      <w:r>
        <w:rPr>
          <w:rFonts w:hint="eastAsia"/>
        </w:rPr>
        <w:t>燃料装卸系统1号堆部分相关输送转换装置已完成送电；</w:t>
      </w:r>
    </w:p>
    <w:p w14:paraId="39E854C7" w14:textId="77777777" w:rsidR="00250B22" w:rsidRDefault="00000000">
      <w:pPr>
        <w:pStyle w:val="affc"/>
        <w:numPr>
          <w:ilvl w:val="0"/>
          <w:numId w:val="55"/>
        </w:numPr>
      </w:pPr>
      <w:r>
        <w:rPr>
          <w:rFonts w:hint="eastAsia"/>
        </w:rPr>
        <w:t>氦气压缩机已完成送电；</w:t>
      </w:r>
    </w:p>
    <w:p w14:paraId="21093BF9" w14:textId="77777777" w:rsidR="00250B22" w:rsidRDefault="00000000">
      <w:pPr>
        <w:pStyle w:val="affc"/>
        <w:numPr>
          <w:ilvl w:val="0"/>
          <w:numId w:val="55"/>
        </w:numPr>
      </w:pPr>
      <w:r>
        <w:rPr>
          <w:rFonts w:hint="eastAsia"/>
        </w:rPr>
        <w:t>设备冷却水系统向氦气压缩机提供冷却水；</w:t>
      </w:r>
    </w:p>
    <w:p w14:paraId="7A4E8596" w14:textId="77777777" w:rsidR="00250B22" w:rsidRDefault="00000000">
      <w:pPr>
        <w:pStyle w:val="afe"/>
        <w:spacing w:before="156" w:after="156"/>
        <w:rPr>
          <w:rFonts w:ascii="宋体" w:eastAsia="宋体" w:hAnsi="宋体"/>
        </w:rPr>
      </w:pPr>
      <w:bookmarkStart w:id="80" w:name="_Toc18241"/>
      <w:r>
        <w:rPr>
          <w:rFonts w:ascii="宋体" w:eastAsia="宋体" w:hAnsi="宋体" w:hint="eastAsia"/>
        </w:rPr>
        <w:t>常压空气下二号堆卸料工艺联调</w:t>
      </w:r>
      <w:bookmarkEnd w:id="80"/>
    </w:p>
    <w:p w14:paraId="3167CC4C" w14:textId="77777777" w:rsidR="00250B22" w:rsidRDefault="00000000">
      <w:pPr>
        <w:pStyle w:val="afffffffffff"/>
        <w:numPr>
          <w:ilvl w:val="4"/>
          <w:numId w:val="0"/>
        </w:numPr>
        <w:spacing w:before="156" w:after="156"/>
        <w:rPr>
          <w:rFonts w:ascii="宋体" w:eastAsia="宋体" w:hAnsi="宋体"/>
        </w:rPr>
      </w:pPr>
      <w:bookmarkStart w:id="81" w:name="_Toc21567"/>
      <w:r>
        <w:rPr>
          <w:rFonts w:ascii="宋体" w:eastAsia="宋体" w:hAnsi="宋体" w:hint="eastAsia"/>
        </w:rPr>
        <w:t>5.2.1先决条件</w:t>
      </w:r>
      <w:bookmarkEnd w:id="81"/>
    </w:p>
    <w:p w14:paraId="76153C60" w14:textId="77777777" w:rsidR="00250B22" w:rsidRDefault="00000000">
      <w:pPr>
        <w:pStyle w:val="affc"/>
        <w:numPr>
          <w:ilvl w:val="0"/>
          <w:numId w:val="56"/>
        </w:numPr>
      </w:pPr>
      <w:r>
        <w:rPr>
          <w:rFonts w:hint="eastAsia"/>
        </w:rPr>
        <w:t>燃料装卸系统安装完成并移交调试；</w:t>
      </w:r>
    </w:p>
    <w:p w14:paraId="27BA14A1" w14:textId="77777777" w:rsidR="00250B22" w:rsidRDefault="00000000">
      <w:pPr>
        <w:pStyle w:val="affc"/>
        <w:numPr>
          <w:ilvl w:val="0"/>
          <w:numId w:val="56"/>
        </w:numPr>
      </w:pPr>
      <w:r>
        <w:rPr>
          <w:rFonts w:hint="eastAsia"/>
        </w:rPr>
        <w:t>氦气压缩机已调试完成，具备运行条件；</w:t>
      </w:r>
    </w:p>
    <w:p w14:paraId="28B631BE" w14:textId="77777777" w:rsidR="00250B22" w:rsidRDefault="00000000">
      <w:pPr>
        <w:pStyle w:val="affc"/>
        <w:numPr>
          <w:ilvl w:val="0"/>
          <w:numId w:val="56"/>
        </w:numPr>
      </w:pPr>
      <w:r>
        <w:rPr>
          <w:rFonts w:hint="eastAsia"/>
        </w:rPr>
        <w:t>离散式控制系统DCS可用；</w:t>
      </w:r>
    </w:p>
    <w:p w14:paraId="709F03E9" w14:textId="77777777" w:rsidR="00250B22" w:rsidRDefault="00000000">
      <w:pPr>
        <w:pStyle w:val="affc"/>
        <w:numPr>
          <w:ilvl w:val="0"/>
          <w:numId w:val="56"/>
        </w:numPr>
      </w:pPr>
      <w:r>
        <w:rPr>
          <w:rFonts w:hint="eastAsia"/>
        </w:rPr>
        <w:t>设备冷却水系统可用；</w:t>
      </w:r>
    </w:p>
    <w:p w14:paraId="1F660333" w14:textId="77777777" w:rsidR="00250B22" w:rsidRDefault="00000000">
      <w:pPr>
        <w:pStyle w:val="affc"/>
        <w:numPr>
          <w:ilvl w:val="0"/>
          <w:numId w:val="56"/>
        </w:numPr>
      </w:pPr>
      <w:r>
        <w:rPr>
          <w:rFonts w:hint="eastAsia"/>
        </w:rPr>
        <w:t>1号卸料暂存装置、2号卸料暂存装置具备接收石墨元件条件；</w:t>
      </w:r>
    </w:p>
    <w:p w14:paraId="27957141" w14:textId="77777777" w:rsidR="00250B22" w:rsidRDefault="00000000">
      <w:pPr>
        <w:pStyle w:val="affc"/>
        <w:numPr>
          <w:ilvl w:val="0"/>
          <w:numId w:val="56"/>
        </w:numPr>
      </w:pPr>
      <w:r>
        <w:rPr>
          <w:rFonts w:hint="eastAsia"/>
        </w:rPr>
        <w:t>试验区域的通风、照明、消防、通讯系统可用。</w:t>
      </w:r>
    </w:p>
    <w:p w14:paraId="2B268728" w14:textId="77777777" w:rsidR="00250B22" w:rsidRDefault="00000000">
      <w:pPr>
        <w:pStyle w:val="afffffffffff"/>
        <w:numPr>
          <w:ilvl w:val="4"/>
          <w:numId w:val="0"/>
        </w:numPr>
        <w:spacing w:before="156" w:after="156"/>
        <w:rPr>
          <w:rFonts w:ascii="宋体" w:eastAsia="宋体" w:hAnsi="宋体"/>
        </w:rPr>
      </w:pPr>
      <w:bookmarkStart w:id="82" w:name="_Toc14606"/>
      <w:r>
        <w:rPr>
          <w:rFonts w:ascii="宋体" w:eastAsia="宋体" w:hAnsi="宋体" w:hint="eastAsia"/>
        </w:rPr>
        <w:t>5.2.2初始状态条件</w:t>
      </w:r>
      <w:bookmarkEnd w:id="82"/>
    </w:p>
    <w:p w14:paraId="001BDA62" w14:textId="77777777" w:rsidR="00250B22" w:rsidRDefault="00000000">
      <w:pPr>
        <w:pStyle w:val="affffffffffb"/>
        <w:numPr>
          <w:ilvl w:val="0"/>
          <w:numId w:val="57"/>
        </w:numPr>
        <w:ind w:firstLineChars="0"/>
      </w:pPr>
      <w:r>
        <w:rPr>
          <w:rFonts w:hint="eastAsia"/>
        </w:rPr>
        <w:lastRenderedPageBreak/>
        <w:t>燃料装卸系统2号堆部分相关输送转换装置已完成送电；</w:t>
      </w:r>
    </w:p>
    <w:p w14:paraId="479594B4" w14:textId="77777777" w:rsidR="00250B22" w:rsidRDefault="00000000">
      <w:pPr>
        <w:pStyle w:val="affffffffffb"/>
        <w:numPr>
          <w:ilvl w:val="0"/>
          <w:numId w:val="57"/>
        </w:numPr>
        <w:ind w:firstLineChars="0"/>
      </w:pPr>
      <w:r>
        <w:rPr>
          <w:rFonts w:hint="eastAsia"/>
        </w:rPr>
        <w:t>氦气压缩机已完成送电；</w:t>
      </w:r>
    </w:p>
    <w:p w14:paraId="50769296" w14:textId="77777777" w:rsidR="00250B22" w:rsidRDefault="00000000">
      <w:pPr>
        <w:pStyle w:val="affffffffffb"/>
        <w:numPr>
          <w:ilvl w:val="0"/>
          <w:numId w:val="57"/>
        </w:numPr>
        <w:ind w:firstLineChars="0"/>
      </w:pPr>
      <w:r>
        <w:rPr>
          <w:rFonts w:hint="eastAsia"/>
        </w:rPr>
        <w:t>设备冷却水系统向氦气压缩机提供冷却水。</w:t>
      </w:r>
    </w:p>
    <w:p w14:paraId="6FE25A82" w14:textId="77777777" w:rsidR="00250B22" w:rsidRDefault="00000000">
      <w:pPr>
        <w:pStyle w:val="afe"/>
        <w:spacing w:before="156" w:after="156"/>
        <w:rPr>
          <w:rFonts w:ascii="宋体" w:eastAsia="宋体" w:hAnsi="宋体"/>
        </w:rPr>
      </w:pPr>
      <w:bookmarkStart w:id="83" w:name="_Toc15927"/>
      <w:r>
        <w:rPr>
          <w:rFonts w:ascii="宋体" w:eastAsia="宋体" w:hAnsi="宋体" w:hint="eastAsia"/>
        </w:rPr>
        <w:t>常压空气下一号堆装料工艺联调</w:t>
      </w:r>
      <w:bookmarkEnd w:id="83"/>
    </w:p>
    <w:p w14:paraId="59B71B25" w14:textId="77777777" w:rsidR="00250B22" w:rsidRDefault="00000000">
      <w:pPr>
        <w:pStyle w:val="affffffffffe"/>
        <w:numPr>
          <w:ilvl w:val="3"/>
          <w:numId w:val="0"/>
        </w:numPr>
        <w:spacing w:before="156" w:after="156"/>
        <w:rPr>
          <w:rFonts w:ascii="宋体" w:eastAsia="宋体" w:hAnsi="宋体"/>
        </w:rPr>
      </w:pPr>
      <w:bookmarkStart w:id="84" w:name="_Toc20271"/>
      <w:r>
        <w:rPr>
          <w:rFonts w:ascii="宋体" w:eastAsia="宋体" w:hAnsi="宋体" w:hint="eastAsia"/>
        </w:rPr>
        <w:t>5.3.1先决条件</w:t>
      </w:r>
      <w:bookmarkEnd w:id="84"/>
    </w:p>
    <w:p w14:paraId="60994643" w14:textId="77777777" w:rsidR="00250B22" w:rsidRDefault="00000000">
      <w:pPr>
        <w:pStyle w:val="affffffffffb"/>
        <w:numPr>
          <w:ilvl w:val="0"/>
          <w:numId w:val="58"/>
        </w:numPr>
        <w:ind w:firstLineChars="0"/>
      </w:pPr>
      <w:r>
        <w:rPr>
          <w:rFonts w:hint="eastAsia"/>
        </w:rPr>
        <w:t>堆芯缓冲装料装置在一号堆堆芯已安装完成；</w:t>
      </w:r>
    </w:p>
    <w:p w14:paraId="732960C9" w14:textId="77777777" w:rsidR="00250B22" w:rsidRDefault="00000000">
      <w:pPr>
        <w:pStyle w:val="affffffffffb"/>
        <w:numPr>
          <w:ilvl w:val="0"/>
          <w:numId w:val="58"/>
        </w:numPr>
        <w:ind w:firstLineChars="0"/>
      </w:pPr>
      <w:r>
        <w:rPr>
          <w:rFonts w:hint="eastAsia"/>
        </w:rPr>
        <w:t>燃料装卸系统安装完成并移交调试；</w:t>
      </w:r>
    </w:p>
    <w:p w14:paraId="1573072B" w14:textId="77777777" w:rsidR="00250B22" w:rsidRDefault="00000000">
      <w:pPr>
        <w:pStyle w:val="affffffffffb"/>
        <w:numPr>
          <w:ilvl w:val="0"/>
          <w:numId w:val="58"/>
        </w:numPr>
        <w:ind w:firstLineChars="0"/>
      </w:pPr>
      <w:r>
        <w:rPr>
          <w:rFonts w:hint="eastAsia"/>
        </w:rPr>
        <w:t>氦气压缩机已调试完成，具备运行条件；</w:t>
      </w:r>
    </w:p>
    <w:p w14:paraId="78E6B1BE" w14:textId="77777777" w:rsidR="00250B22" w:rsidRDefault="00000000">
      <w:pPr>
        <w:pStyle w:val="affffffffffb"/>
        <w:numPr>
          <w:ilvl w:val="0"/>
          <w:numId w:val="58"/>
        </w:numPr>
        <w:ind w:firstLineChars="0"/>
      </w:pPr>
      <w:r>
        <w:rPr>
          <w:rFonts w:hint="eastAsia"/>
        </w:rPr>
        <w:t>离散式控制系统DCS可用；</w:t>
      </w:r>
    </w:p>
    <w:p w14:paraId="453DBDE9" w14:textId="77777777" w:rsidR="00250B22" w:rsidRDefault="00000000">
      <w:pPr>
        <w:pStyle w:val="affffffffffb"/>
        <w:numPr>
          <w:ilvl w:val="0"/>
          <w:numId w:val="58"/>
        </w:numPr>
        <w:ind w:firstLineChars="0"/>
      </w:pPr>
      <w:r>
        <w:rPr>
          <w:rFonts w:hint="eastAsia"/>
        </w:rPr>
        <w:t>设备冷却水系统可用；</w:t>
      </w:r>
    </w:p>
    <w:p w14:paraId="6CAB5F18" w14:textId="77777777" w:rsidR="00250B22" w:rsidRDefault="00000000">
      <w:pPr>
        <w:pStyle w:val="affc"/>
        <w:numPr>
          <w:ilvl w:val="0"/>
          <w:numId w:val="58"/>
        </w:numPr>
      </w:pPr>
      <w:r>
        <w:rPr>
          <w:rFonts w:hint="eastAsia"/>
        </w:rPr>
        <w:t>1号装料暂存装置、2号装料暂存装置内石墨元件数量不少于100个；</w:t>
      </w:r>
    </w:p>
    <w:p w14:paraId="056C188E" w14:textId="77777777" w:rsidR="00250B22" w:rsidRDefault="00000000">
      <w:pPr>
        <w:pStyle w:val="affc"/>
        <w:numPr>
          <w:ilvl w:val="0"/>
          <w:numId w:val="58"/>
        </w:numPr>
      </w:pPr>
      <w:r>
        <w:rPr>
          <w:rFonts w:hint="eastAsia"/>
        </w:rPr>
        <w:t>试验区域的通风、照明、消防、通讯系统可用。</w:t>
      </w:r>
    </w:p>
    <w:p w14:paraId="1EF6A461" w14:textId="77777777" w:rsidR="00250B22" w:rsidRDefault="00000000">
      <w:pPr>
        <w:pStyle w:val="affffffffffe"/>
        <w:numPr>
          <w:ilvl w:val="3"/>
          <w:numId w:val="0"/>
        </w:numPr>
        <w:spacing w:before="156" w:after="156"/>
        <w:rPr>
          <w:rFonts w:ascii="宋体" w:eastAsia="宋体" w:hAnsi="宋体"/>
        </w:rPr>
      </w:pPr>
      <w:bookmarkStart w:id="85" w:name="_Toc18788"/>
      <w:r>
        <w:rPr>
          <w:rFonts w:ascii="宋体" w:eastAsia="宋体" w:hAnsi="宋体" w:hint="eastAsia"/>
        </w:rPr>
        <w:t>5.3.2初始状态条件</w:t>
      </w:r>
      <w:bookmarkEnd w:id="85"/>
    </w:p>
    <w:p w14:paraId="770CD7D4" w14:textId="77777777" w:rsidR="00250B22" w:rsidRDefault="00000000">
      <w:pPr>
        <w:pStyle w:val="affffffffffb"/>
        <w:numPr>
          <w:ilvl w:val="0"/>
          <w:numId w:val="59"/>
        </w:numPr>
        <w:ind w:firstLineChars="0"/>
      </w:pPr>
      <w:r>
        <w:rPr>
          <w:rFonts w:hint="eastAsia"/>
        </w:rPr>
        <w:t>燃料装卸系统1号堆部分相关输送转换装置已完成送电；</w:t>
      </w:r>
    </w:p>
    <w:p w14:paraId="42C0E1DE" w14:textId="77777777" w:rsidR="00250B22" w:rsidRDefault="00000000">
      <w:pPr>
        <w:pStyle w:val="affffffffffb"/>
        <w:numPr>
          <w:ilvl w:val="0"/>
          <w:numId w:val="59"/>
        </w:numPr>
        <w:ind w:firstLineChars="0"/>
      </w:pPr>
      <w:r>
        <w:rPr>
          <w:rFonts w:hint="eastAsia"/>
        </w:rPr>
        <w:t>氦气压缩机已完成送电；</w:t>
      </w:r>
    </w:p>
    <w:p w14:paraId="7CA5D33E" w14:textId="77777777" w:rsidR="00250B22" w:rsidRDefault="00000000">
      <w:pPr>
        <w:pStyle w:val="affffffffffb"/>
        <w:numPr>
          <w:ilvl w:val="0"/>
          <w:numId w:val="59"/>
        </w:numPr>
        <w:ind w:firstLineChars="0"/>
      </w:pPr>
      <w:r>
        <w:rPr>
          <w:rFonts w:hint="eastAsia"/>
        </w:rPr>
        <w:t>设备冷却水系统向氦气压缩机提供冷却水。</w:t>
      </w:r>
    </w:p>
    <w:p w14:paraId="00A5EA50" w14:textId="77777777" w:rsidR="00250B22" w:rsidRDefault="00000000">
      <w:pPr>
        <w:pStyle w:val="afe"/>
        <w:spacing w:before="156" w:after="156"/>
        <w:rPr>
          <w:rFonts w:ascii="宋体" w:eastAsia="宋体" w:hAnsi="宋体"/>
        </w:rPr>
      </w:pPr>
      <w:bookmarkStart w:id="86" w:name="_Toc26651"/>
      <w:r>
        <w:rPr>
          <w:rFonts w:ascii="宋体" w:eastAsia="宋体" w:hAnsi="宋体" w:hint="eastAsia"/>
        </w:rPr>
        <w:t>常压空气下二号堆装料工艺联调</w:t>
      </w:r>
      <w:bookmarkEnd w:id="86"/>
    </w:p>
    <w:p w14:paraId="781AAB0B" w14:textId="77777777" w:rsidR="00250B22" w:rsidRDefault="00000000">
      <w:pPr>
        <w:pStyle w:val="affffffffffe"/>
        <w:numPr>
          <w:ilvl w:val="3"/>
          <w:numId w:val="0"/>
        </w:numPr>
        <w:spacing w:before="156" w:after="156"/>
        <w:rPr>
          <w:rFonts w:ascii="宋体" w:eastAsia="宋体" w:hAnsi="宋体"/>
        </w:rPr>
      </w:pPr>
      <w:bookmarkStart w:id="87" w:name="_Toc26079"/>
      <w:r>
        <w:rPr>
          <w:rFonts w:ascii="宋体" w:eastAsia="宋体" w:hAnsi="宋体" w:hint="eastAsia"/>
        </w:rPr>
        <w:t>5.4.1先决条件</w:t>
      </w:r>
      <w:bookmarkEnd w:id="87"/>
    </w:p>
    <w:p w14:paraId="3220B6BD" w14:textId="77777777" w:rsidR="00250B22" w:rsidRDefault="00000000">
      <w:pPr>
        <w:pStyle w:val="affc"/>
        <w:numPr>
          <w:ilvl w:val="0"/>
          <w:numId w:val="60"/>
        </w:numPr>
      </w:pPr>
      <w:r>
        <w:rPr>
          <w:rFonts w:hint="eastAsia"/>
        </w:rPr>
        <w:t>堆芯缓冲装料装置在二号堆堆芯已安装完成；</w:t>
      </w:r>
    </w:p>
    <w:p w14:paraId="2C0F4BB3" w14:textId="77777777" w:rsidR="00250B22" w:rsidRDefault="00000000">
      <w:pPr>
        <w:pStyle w:val="affc"/>
        <w:numPr>
          <w:ilvl w:val="0"/>
          <w:numId w:val="60"/>
        </w:numPr>
      </w:pPr>
      <w:r>
        <w:rPr>
          <w:rFonts w:hint="eastAsia"/>
        </w:rPr>
        <w:t>燃料装卸系统安装完成并移交调试；</w:t>
      </w:r>
    </w:p>
    <w:p w14:paraId="61D7E01A" w14:textId="77777777" w:rsidR="00250B22" w:rsidRDefault="00000000">
      <w:pPr>
        <w:pStyle w:val="affc"/>
        <w:numPr>
          <w:ilvl w:val="0"/>
          <w:numId w:val="60"/>
        </w:numPr>
      </w:pPr>
      <w:r>
        <w:rPr>
          <w:rFonts w:hint="eastAsia"/>
        </w:rPr>
        <w:t>氦气压缩机已调试完成，具备运行条件；</w:t>
      </w:r>
    </w:p>
    <w:p w14:paraId="31BD29A0" w14:textId="77777777" w:rsidR="00250B22" w:rsidRDefault="00000000">
      <w:pPr>
        <w:pStyle w:val="affc"/>
        <w:numPr>
          <w:ilvl w:val="0"/>
          <w:numId w:val="60"/>
        </w:numPr>
      </w:pPr>
      <w:r>
        <w:rPr>
          <w:rFonts w:hint="eastAsia"/>
        </w:rPr>
        <w:t>离散式控制系统DCS可用；</w:t>
      </w:r>
    </w:p>
    <w:p w14:paraId="40F2B358" w14:textId="77777777" w:rsidR="00250B22" w:rsidRDefault="00000000">
      <w:pPr>
        <w:pStyle w:val="affc"/>
        <w:numPr>
          <w:ilvl w:val="0"/>
          <w:numId w:val="60"/>
        </w:numPr>
      </w:pPr>
      <w:r>
        <w:rPr>
          <w:rFonts w:hint="eastAsia"/>
        </w:rPr>
        <w:t>设备冷却水系统可用；</w:t>
      </w:r>
    </w:p>
    <w:p w14:paraId="39D7171A" w14:textId="77777777" w:rsidR="00250B22" w:rsidRDefault="00000000">
      <w:pPr>
        <w:pStyle w:val="affc"/>
        <w:numPr>
          <w:ilvl w:val="0"/>
          <w:numId w:val="60"/>
        </w:numPr>
      </w:pPr>
      <w:r>
        <w:rPr>
          <w:rFonts w:hint="eastAsia"/>
        </w:rPr>
        <w:t>1号装料暂存装置、2号装料暂存装置内石墨元件数量不少于100个；</w:t>
      </w:r>
    </w:p>
    <w:p w14:paraId="0B9E1C03" w14:textId="77777777" w:rsidR="00250B22" w:rsidRDefault="00000000">
      <w:pPr>
        <w:pStyle w:val="affc"/>
        <w:numPr>
          <w:ilvl w:val="0"/>
          <w:numId w:val="60"/>
        </w:numPr>
      </w:pPr>
      <w:r>
        <w:rPr>
          <w:rFonts w:hint="eastAsia"/>
        </w:rPr>
        <w:t>试验区域的通风、照明、消防、通讯系统可用。</w:t>
      </w:r>
    </w:p>
    <w:p w14:paraId="4BA55137" w14:textId="77777777" w:rsidR="00250B22" w:rsidRDefault="00000000">
      <w:pPr>
        <w:pStyle w:val="affffffffffe"/>
        <w:numPr>
          <w:ilvl w:val="3"/>
          <w:numId w:val="0"/>
        </w:numPr>
        <w:spacing w:before="156" w:after="156"/>
        <w:rPr>
          <w:rFonts w:ascii="宋体" w:eastAsia="宋体" w:hAnsi="宋体"/>
        </w:rPr>
      </w:pPr>
      <w:bookmarkStart w:id="88" w:name="_Toc6409"/>
      <w:r>
        <w:rPr>
          <w:rFonts w:ascii="宋体" w:eastAsia="宋体" w:hAnsi="宋体" w:hint="eastAsia"/>
        </w:rPr>
        <w:t>5.4.2初始状态条件</w:t>
      </w:r>
      <w:bookmarkEnd w:id="88"/>
    </w:p>
    <w:p w14:paraId="202998AE" w14:textId="77777777" w:rsidR="00250B22" w:rsidRDefault="00000000">
      <w:pPr>
        <w:pStyle w:val="affc"/>
        <w:numPr>
          <w:ilvl w:val="0"/>
          <w:numId w:val="61"/>
        </w:numPr>
      </w:pPr>
      <w:r>
        <w:rPr>
          <w:rFonts w:hint="eastAsia"/>
        </w:rPr>
        <w:t>燃料装卸系统2号堆部分相关输送转换装置已完成送电；</w:t>
      </w:r>
    </w:p>
    <w:p w14:paraId="76D2FBB0" w14:textId="77777777" w:rsidR="00250B22" w:rsidRDefault="00000000">
      <w:pPr>
        <w:pStyle w:val="affc"/>
        <w:numPr>
          <w:ilvl w:val="0"/>
          <w:numId w:val="61"/>
        </w:numPr>
      </w:pPr>
      <w:r>
        <w:rPr>
          <w:rFonts w:hint="eastAsia"/>
        </w:rPr>
        <w:t>氦气压缩机已完成送电；</w:t>
      </w:r>
    </w:p>
    <w:p w14:paraId="170E7CC9" w14:textId="77777777" w:rsidR="00250B22" w:rsidRDefault="00000000">
      <w:pPr>
        <w:pStyle w:val="affc"/>
        <w:numPr>
          <w:ilvl w:val="0"/>
          <w:numId w:val="61"/>
        </w:numPr>
      </w:pPr>
      <w:r>
        <w:rPr>
          <w:rFonts w:hint="eastAsia"/>
        </w:rPr>
        <w:t>设备冷却水系统向氦气压缩机提供冷却水。</w:t>
      </w:r>
    </w:p>
    <w:p w14:paraId="21D5E996" w14:textId="77777777" w:rsidR="00250B22" w:rsidRDefault="00000000">
      <w:pPr>
        <w:pStyle w:val="afe"/>
        <w:spacing w:before="156" w:after="156"/>
        <w:rPr>
          <w:rFonts w:ascii="宋体" w:eastAsia="宋体" w:hAnsi="宋体"/>
        </w:rPr>
      </w:pPr>
      <w:bookmarkStart w:id="89" w:name="_Toc2971"/>
      <w:r>
        <w:rPr>
          <w:rFonts w:ascii="宋体" w:eastAsia="宋体" w:hAnsi="宋体" w:hint="eastAsia"/>
        </w:rPr>
        <w:t>二次卸料及乏燃料贮存工艺外部联调</w:t>
      </w:r>
      <w:bookmarkEnd w:id="89"/>
    </w:p>
    <w:p w14:paraId="266EECAC" w14:textId="77777777" w:rsidR="00250B22" w:rsidRDefault="00000000">
      <w:pPr>
        <w:pStyle w:val="affffffffffe"/>
        <w:numPr>
          <w:ilvl w:val="3"/>
          <w:numId w:val="0"/>
        </w:numPr>
        <w:spacing w:before="156" w:after="156"/>
        <w:rPr>
          <w:rFonts w:ascii="宋体" w:eastAsia="宋体" w:hAnsi="宋体"/>
        </w:rPr>
      </w:pPr>
      <w:bookmarkStart w:id="90" w:name="_Toc7014"/>
      <w:r>
        <w:rPr>
          <w:rFonts w:ascii="宋体" w:eastAsia="宋体" w:hAnsi="宋体" w:hint="eastAsia"/>
        </w:rPr>
        <w:t>5.5.1先决条件</w:t>
      </w:r>
      <w:bookmarkEnd w:id="90"/>
    </w:p>
    <w:p w14:paraId="087A3969" w14:textId="77777777" w:rsidR="00250B22" w:rsidRDefault="00000000">
      <w:pPr>
        <w:pStyle w:val="affc"/>
        <w:numPr>
          <w:ilvl w:val="0"/>
          <w:numId w:val="62"/>
        </w:numPr>
      </w:pPr>
      <w:r>
        <w:rPr>
          <w:rFonts w:hint="eastAsia"/>
        </w:rPr>
        <w:t>乏燃料贮存系统具备接收石墨元件条件；</w:t>
      </w:r>
    </w:p>
    <w:p w14:paraId="53F92A17" w14:textId="77777777" w:rsidR="00250B22" w:rsidRDefault="00000000">
      <w:pPr>
        <w:pStyle w:val="affc"/>
        <w:numPr>
          <w:ilvl w:val="0"/>
          <w:numId w:val="62"/>
        </w:numPr>
      </w:pPr>
      <w:r>
        <w:rPr>
          <w:rFonts w:hint="eastAsia"/>
        </w:rPr>
        <w:t>常压空气下一号堆卸料工艺联调或常压空气下二号堆卸料工艺联调已完成；</w:t>
      </w:r>
    </w:p>
    <w:p w14:paraId="18D08FFF" w14:textId="77777777" w:rsidR="00250B22" w:rsidRDefault="00000000">
      <w:pPr>
        <w:pStyle w:val="affc"/>
        <w:numPr>
          <w:ilvl w:val="0"/>
          <w:numId w:val="62"/>
        </w:numPr>
      </w:pPr>
      <w:r>
        <w:rPr>
          <w:rFonts w:hint="eastAsia"/>
        </w:rPr>
        <w:t>离散式控制系统DCS可用；</w:t>
      </w:r>
    </w:p>
    <w:p w14:paraId="1430E2BC" w14:textId="77777777" w:rsidR="00250B22" w:rsidRDefault="00000000">
      <w:pPr>
        <w:pStyle w:val="affc"/>
        <w:numPr>
          <w:ilvl w:val="0"/>
          <w:numId w:val="62"/>
        </w:numPr>
      </w:pPr>
      <w:r>
        <w:rPr>
          <w:rFonts w:hint="eastAsia"/>
        </w:rPr>
        <w:t>1号卸料暂存装置、2号卸料暂存装置内石墨元件数量不少于200个；</w:t>
      </w:r>
    </w:p>
    <w:p w14:paraId="32770982" w14:textId="77777777" w:rsidR="00250B22" w:rsidRDefault="00000000">
      <w:pPr>
        <w:pStyle w:val="affc"/>
        <w:numPr>
          <w:ilvl w:val="0"/>
          <w:numId w:val="62"/>
        </w:numPr>
      </w:pPr>
      <w:r>
        <w:rPr>
          <w:rFonts w:hint="eastAsia"/>
        </w:rPr>
        <w:lastRenderedPageBreak/>
        <w:t>试验区域的通风、照明、消防、通讯系统可用。</w:t>
      </w:r>
    </w:p>
    <w:p w14:paraId="1BB49772" w14:textId="77777777" w:rsidR="00250B22" w:rsidRDefault="00000000">
      <w:pPr>
        <w:pStyle w:val="affffffffffe"/>
        <w:numPr>
          <w:ilvl w:val="3"/>
          <w:numId w:val="0"/>
        </w:numPr>
        <w:spacing w:before="156" w:after="156"/>
        <w:rPr>
          <w:rFonts w:ascii="宋体" w:eastAsia="宋体" w:hAnsi="宋体"/>
        </w:rPr>
      </w:pPr>
      <w:bookmarkStart w:id="91" w:name="_Toc21103"/>
      <w:r>
        <w:rPr>
          <w:rFonts w:ascii="宋体" w:eastAsia="宋体" w:hAnsi="宋体" w:hint="eastAsia"/>
        </w:rPr>
        <w:t>5.5.2初始状态条件</w:t>
      </w:r>
      <w:bookmarkEnd w:id="91"/>
    </w:p>
    <w:p w14:paraId="7A22B45F" w14:textId="77777777" w:rsidR="00250B22" w:rsidRDefault="00000000">
      <w:pPr>
        <w:pStyle w:val="affc"/>
        <w:numPr>
          <w:ilvl w:val="0"/>
          <w:numId w:val="63"/>
        </w:numPr>
      </w:pPr>
      <w:r>
        <w:rPr>
          <w:rFonts w:hint="eastAsia"/>
        </w:rPr>
        <w:t>燃料装卸系统二次卸料相关输送转换装置已完成送电；</w:t>
      </w:r>
    </w:p>
    <w:p w14:paraId="206E970D" w14:textId="77777777" w:rsidR="00250B22" w:rsidRDefault="00000000">
      <w:pPr>
        <w:pStyle w:val="affc"/>
        <w:numPr>
          <w:ilvl w:val="0"/>
          <w:numId w:val="63"/>
        </w:numPr>
      </w:pPr>
      <w:r>
        <w:rPr>
          <w:rFonts w:hint="eastAsia"/>
        </w:rPr>
        <w:t>卸料暂存装置下游隔离阀已全部打开。</w:t>
      </w:r>
    </w:p>
    <w:p w14:paraId="4DA58EFC" w14:textId="77777777" w:rsidR="00250B22" w:rsidRDefault="00000000">
      <w:pPr>
        <w:pStyle w:val="afe"/>
        <w:spacing w:before="156" w:after="156"/>
        <w:rPr>
          <w:rFonts w:ascii="宋体" w:eastAsia="宋体" w:hAnsi="宋体"/>
        </w:rPr>
      </w:pPr>
      <w:bookmarkStart w:id="92" w:name="_Toc25418"/>
      <w:r>
        <w:rPr>
          <w:rFonts w:ascii="宋体" w:eastAsia="宋体" w:hAnsi="宋体" w:hint="eastAsia"/>
        </w:rPr>
        <w:t>氦气气力输送工艺调试</w:t>
      </w:r>
      <w:bookmarkEnd w:id="92"/>
    </w:p>
    <w:p w14:paraId="636B3B67" w14:textId="77777777" w:rsidR="00250B22" w:rsidRDefault="00000000">
      <w:pPr>
        <w:pStyle w:val="affffffffffe"/>
        <w:numPr>
          <w:ilvl w:val="3"/>
          <w:numId w:val="0"/>
        </w:numPr>
        <w:spacing w:before="156" w:after="156"/>
        <w:rPr>
          <w:rFonts w:ascii="宋体" w:eastAsia="宋体" w:hAnsi="宋体"/>
        </w:rPr>
      </w:pPr>
      <w:bookmarkStart w:id="93" w:name="_Toc4933"/>
      <w:r>
        <w:rPr>
          <w:rFonts w:ascii="宋体" w:eastAsia="宋体" w:hAnsi="宋体" w:hint="eastAsia"/>
        </w:rPr>
        <w:t>5.6.1先决条件</w:t>
      </w:r>
      <w:bookmarkEnd w:id="93"/>
    </w:p>
    <w:p w14:paraId="23D2C0CD" w14:textId="77777777" w:rsidR="00250B22" w:rsidRDefault="00000000">
      <w:pPr>
        <w:pStyle w:val="affc"/>
        <w:numPr>
          <w:ilvl w:val="0"/>
          <w:numId w:val="64"/>
        </w:numPr>
      </w:pPr>
      <w:r>
        <w:rPr>
          <w:rFonts w:hint="eastAsia"/>
        </w:rPr>
        <w:t>氦气压缩机已调试完成，具备运行条件；</w:t>
      </w:r>
    </w:p>
    <w:p w14:paraId="673B3EE7" w14:textId="77777777" w:rsidR="00250B22" w:rsidRDefault="00000000">
      <w:pPr>
        <w:pStyle w:val="affc"/>
        <w:numPr>
          <w:ilvl w:val="0"/>
          <w:numId w:val="64"/>
        </w:numPr>
      </w:pPr>
      <w:r>
        <w:rPr>
          <w:rFonts w:hint="eastAsia"/>
        </w:rPr>
        <w:t>离散式控制系统DCS可用；</w:t>
      </w:r>
    </w:p>
    <w:p w14:paraId="66E91A3A" w14:textId="77777777" w:rsidR="00250B22" w:rsidRDefault="00000000">
      <w:pPr>
        <w:pStyle w:val="affc"/>
        <w:numPr>
          <w:ilvl w:val="0"/>
          <w:numId w:val="64"/>
        </w:numPr>
      </w:pPr>
      <w:r>
        <w:rPr>
          <w:rFonts w:hint="eastAsia"/>
        </w:rPr>
        <w:t>设备冷却水系统可用；</w:t>
      </w:r>
    </w:p>
    <w:p w14:paraId="17A01C02" w14:textId="77777777" w:rsidR="00250B22" w:rsidRDefault="00000000">
      <w:pPr>
        <w:pStyle w:val="affc"/>
        <w:numPr>
          <w:ilvl w:val="0"/>
          <w:numId w:val="64"/>
        </w:numPr>
      </w:pPr>
      <w:r>
        <w:rPr>
          <w:rFonts w:hint="eastAsia"/>
        </w:rPr>
        <w:t>试验区域的通风、照明、消防、通讯系统可用。</w:t>
      </w:r>
    </w:p>
    <w:p w14:paraId="745F32A5" w14:textId="77777777" w:rsidR="00250B22" w:rsidRDefault="00000000">
      <w:pPr>
        <w:pStyle w:val="affffffffffe"/>
        <w:numPr>
          <w:ilvl w:val="3"/>
          <w:numId w:val="0"/>
        </w:numPr>
        <w:spacing w:before="156" w:after="156"/>
        <w:rPr>
          <w:rFonts w:ascii="宋体" w:eastAsia="宋体" w:hAnsi="宋体"/>
        </w:rPr>
      </w:pPr>
      <w:bookmarkStart w:id="94" w:name="_Toc3679"/>
      <w:r>
        <w:rPr>
          <w:rFonts w:ascii="宋体" w:eastAsia="宋体" w:hAnsi="宋体" w:hint="eastAsia"/>
        </w:rPr>
        <w:t>5.6.2初始状态条件</w:t>
      </w:r>
      <w:bookmarkEnd w:id="94"/>
    </w:p>
    <w:p w14:paraId="0326CD72" w14:textId="77777777" w:rsidR="00250B22" w:rsidRDefault="00000000">
      <w:pPr>
        <w:pStyle w:val="affc"/>
        <w:numPr>
          <w:ilvl w:val="0"/>
          <w:numId w:val="65"/>
        </w:numPr>
      </w:pPr>
      <w:r>
        <w:rPr>
          <w:rFonts w:hint="eastAsia"/>
        </w:rPr>
        <w:t>氦气气力输送系统已置换为氦气气氛，压力在6.83-6.97MPa（g）范围内；</w:t>
      </w:r>
    </w:p>
    <w:p w14:paraId="02A4384E" w14:textId="77777777" w:rsidR="00250B22" w:rsidRDefault="00000000">
      <w:pPr>
        <w:pStyle w:val="affc"/>
        <w:numPr>
          <w:ilvl w:val="0"/>
          <w:numId w:val="65"/>
        </w:numPr>
      </w:pPr>
      <w:r>
        <w:rPr>
          <w:rFonts w:hint="eastAsia"/>
        </w:rPr>
        <w:t>氦气压缩机及相关阀门已完成送电；</w:t>
      </w:r>
    </w:p>
    <w:p w14:paraId="7110AA0E" w14:textId="77777777" w:rsidR="00250B22" w:rsidRDefault="00000000">
      <w:pPr>
        <w:pStyle w:val="affc"/>
        <w:numPr>
          <w:ilvl w:val="0"/>
          <w:numId w:val="65"/>
        </w:numPr>
      </w:pPr>
      <w:r>
        <w:rPr>
          <w:rFonts w:hint="eastAsia"/>
        </w:rPr>
        <w:t>设备冷却水系统向氦气压缩机提供冷却水。</w:t>
      </w:r>
    </w:p>
    <w:p w14:paraId="2758C1E2" w14:textId="77777777" w:rsidR="00250B22" w:rsidRDefault="00000000">
      <w:pPr>
        <w:pStyle w:val="afe"/>
        <w:spacing w:before="156" w:after="156"/>
        <w:rPr>
          <w:rFonts w:ascii="宋体" w:eastAsia="宋体" w:hAnsi="宋体"/>
        </w:rPr>
      </w:pPr>
      <w:bookmarkStart w:id="95" w:name="_Toc9189"/>
      <w:r>
        <w:rPr>
          <w:rFonts w:ascii="宋体" w:eastAsia="宋体" w:hAnsi="宋体" w:hint="eastAsia"/>
        </w:rPr>
        <w:t>卸料气氛切换工艺调试</w:t>
      </w:r>
      <w:bookmarkEnd w:id="95"/>
    </w:p>
    <w:p w14:paraId="1312D58B" w14:textId="77777777" w:rsidR="00250B22" w:rsidRDefault="00000000">
      <w:pPr>
        <w:pStyle w:val="affffffffffe"/>
        <w:numPr>
          <w:ilvl w:val="3"/>
          <w:numId w:val="0"/>
        </w:numPr>
        <w:spacing w:before="156" w:after="156"/>
        <w:rPr>
          <w:rFonts w:ascii="宋体" w:eastAsia="宋体" w:hAnsi="宋体"/>
        </w:rPr>
      </w:pPr>
      <w:bookmarkStart w:id="96" w:name="_Toc5894"/>
      <w:r>
        <w:rPr>
          <w:rFonts w:ascii="宋体" w:eastAsia="宋体" w:hAnsi="宋体" w:hint="eastAsia"/>
        </w:rPr>
        <w:t>5.7.1先决条件</w:t>
      </w:r>
      <w:bookmarkEnd w:id="96"/>
    </w:p>
    <w:p w14:paraId="5496F230" w14:textId="77777777" w:rsidR="00250B22" w:rsidRDefault="00000000">
      <w:pPr>
        <w:pStyle w:val="affc"/>
        <w:numPr>
          <w:ilvl w:val="0"/>
          <w:numId w:val="66"/>
        </w:numPr>
      </w:pPr>
      <w:r>
        <w:rPr>
          <w:rFonts w:hint="eastAsia"/>
        </w:rPr>
        <w:t>离散式控制系统DCS可用；</w:t>
      </w:r>
    </w:p>
    <w:p w14:paraId="3DD5FA39" w14:textId="77777777" w:rsidR="00250B22" w:rsidRDefault="00000000">
      <w:pPr>
        <w:pStyle w:val="affc"/>
        <w:numPr>
          <w:ilvl w:val="0"/>
          <w:numId w:val="66"/>
        </w:numPr>
      </w:pPr>
      <w:r>
        <w:rPr>
          <w:rFonts w:hint="eastAsia"/>
        </w:rPr>
        <w:t>设备冷却水系统可用；</w:t>
      </w:r>
    </w:p>
    <w:p w14:paraId="54ED2DEE" w14:textId="77777777" w:rsidR="00250B22" w:rsidRDefault="00000000">
      <w:pPr>
        <w:pStyle w:val="affc"/>
        <w:numPr>
          <w:ilvl w:val="0"/>
          <w:numId w:val="66"/>
        </w:numPr>
      </w:pPr>
      <w:r>
        <w:rPr>
          <w:rFonts w:hint="eastAsia"/>
        </w:rPr>
        <w:t>燃料装卸系统真空泵已完成单体调试；</w:t>
      </w:r>
    </w:p>
    <w:p w14:paraId="2A07D968" w14:textId="77777777" w:rsidR="00250B22" w:rsidRDefault="00000000">
      <w:pPr>
        <w:pStyle w:val="affc"/>
        <w:numPr>
          <w:ilvl w:val="0"/>
          <w:numId w:val="66"/>
        </w:numPr>
      </w:pPr>
      <w:r>
        <w:rPr>
          <w:rFonts w:hint="eastAsia"/>
        </w:rPr>
        <w:t>反应堆负压排风系统具备接收排气条件；</w:t>
      </w:r>
    </w:p>
    <w:p w14:paraId="0A2C2B60" w14:textId="77777777" w:rsidR="00250B22" w:rsidRDefault="00000000">
      <w:pPr>
        <w:pStyle w:val="affc"/>
        <w:numPr>
          <w:ilvl w:val="0"/>
          <w:numId w:val="66"/>
        </w:numPr>
      </w:pPr>
      <w:r>
        <w:rPr>
          <w:rFonts w:hint="eastAsia"/>
        </w:rPr>
        <w:t>氦辅助排气系统具备接收氦气条件；</w:t>
      </w:r>
    </w:p>
    <w:p w14:paraId="5B88A504" w14:textId="77777777" w:rsidR="00250B22" w:rsidRDefault="00000000">
      <w:pPr>
        <w:pStyle w:val="affc"/>
        <w:numPr>
          <w:ilvl w:val="0"/>
          <w:numId w:val="66"/>
        </w:numPr>
      </w:pPr>
      <w:proofErr w:type="gramStart"/>
      <w:r>
        <w:rPr>
          <w:rFonts w:hint="eastAsia"/>
        </w:rPr>
        <w:t>氦供应</w:t>
      </w:r>
      <w:proofErr w:type="gramEnd"/>
      <w:r>
        <w:rPr>
          <w:rFonts w:hint="eastAsia"/>
        </w:rPr>
        <w:t>与贮存系统具备送气条件；</w:t>
      </w:r>
    </w:p>
    <w:p w14:paraId="242F6B90" w14:textId="77777777" w:rsidR="00250B22" w:rsidRDefault="00000000">
      <w:pPr>
        <w:pStyle w:val="affc"/>
        <w:numPr>
          <w:ilvl w:val="0"/>
          <w:numId w:val="66"/>
        </w:numPr>
      </w:pPr>
      <w:r>
        <w:rPr>
          <w:rFonts w:hint="eastAsia"/>
        </w:rPr>
        <w:t>试验区域的通风、照明、消防、通讯系统可用。</w:t>
      </w:r>
    </w:p>
    <w:p w14:paraId="4A3E365F" w14:textId="77777777" w:rsidR="00250B22" w:rsidRDefault="00000000">
      <w:pPr>
        <w:pStyle w:val="affffffffffe"/>
        <w:numPr>
          <w:ilvl w:val="3"/>
          <w:numId w:val="0"/>
        </w:numPr>
        <w:spacing w:before="156" w:after="156"/>
        <w:rPr>
          <w:rFonts w:ascii="宋体" w:eastAsia="宋体" w:hAnsi="宋体"/>
        </w:rPr>
      </w:pPr>
      <w:bookmarkStart w:id="97" w:name="_Toc2551"/>
      <w:r>
        <w:rPr>
          <w:rFonts w:ascii="宋体" w:eastAsia="宋体" w:hAnsi="宋体" w:hint="eastAsia"/>
        </w:rPr>
        <w:t>5.7.2初始状态条件</w:t>
      </w:r>
      <w:bookmarkEnd w:id="97"/>
    </w:p>
    <w:p w14:paraId="4FB8CA27" w14:textId="77777777" w:rsidR="00250B22" w:rsidRDefault="00000000">
      <w:pPr>
        <w:pStyle w:val="affc"/>
        <w:numPr>
          <w:ilvl w:val="0"/>
          <w:numId w:val="67"/>
        </w:numPr>
      </w:pPr>
      <w:r>
        <w:rPr>
          <w:rFonts w:hint="eastAsia"/>
        </w:rPr>
        <w:t>设备冷却水系统向真空泵提供冷却水；</w:t>
      </w:r>
    </w:p>
    <w:p w14:paraId="7F302CBB" w14:textId="77777777" w:rsidR="00250B22" w:rsidRDefault="00000000">
      <w:pPr>
        <w:pStyle w:val="affc"/>
        <w:numPr>
          <w:ilvl w:val="0"/>
          <w:numId w:val="67"/>
        </w:numPr>
      </w:pPr>
      <w:r>
        <w:rPr>
          <w:rFonts w:hint="eastAsia"/>
        </w:rPr>
        <w:t>真空泵及相关阀门已完成送电；</w:t>
      </w:r>
    </w:p>
    <w:p w14:paraId="7630F7B8" w14:textId="77777777" w:rsidR="00250B22" w:rsidRDefault="00000000">
      <w:pPr>
        <w:pStyle w:val="affc"/>
        <w:numPr>
          <w:ilvl w:val="0"/>
          <w:numId w:val="67"/>
        </w:numPr>
      </w:pPr>
      <w:proofErr w:type="gramStart"/>
      <w:r>
        <w:rPr>
          <w:rFonts w:hint="eastAsia"/>
        </w:rPr>
        <w:t>氦供应</w:t>
      </w:r>
      <w:proofErr w:type="gramEnd"/>
      <w:r>
        <w:rPr>
          <w:rFonts w:hint="eastAsia"/>
        </w:rPr>
        <w:t>与贮存系统A</w:t>
      </w:r>
      <w:proofErr w:type="gramStart"/>
      <w:r>
        <w:rPr>
          <w:rFonts w:hint="eastAsia"/>
        </w:rPr>
        <w:t>罐压力</w:t>
      </w:r>
      <w:proofErr w:type="gramEnd"/>
      <w:r>
        <w:rPr>
          <w:rFonts w:hint="eastAsia"/>
        </w:rPr>
        <w:t>高于7.6MPa。</w:t>
      </w:r>
    </w:p>
    <w:p w14:paraId="4F9C3C5D" w14:textId="77777777" w:rsidR="00250B22" w:rsidRDefault="00000000">
      <w:pPr>
        <w:pStyle w:val="afe"/>
        <w:spacing w:before="156" w:after="156"/>
        <w:rPr>
          <w:rFonts w:ascii="宋体" w:eastAsia="宋体" w:hAnsi="宋体"/>
        </w:rPr>
      </w:pPr>
      <w:bookmarkStart w:id="98" w:name="_Toc21969"/>
      <w:r>
        <w:rPr>
          <w:rFonts w:ascii="宋体" w:eastAsia="宋体" w:hAnsi="宋体" w:hint="eastAsia"/>
        </w:rPr>
        <w:t>装料气氛切换工艺调试</w:t>
      </w:r>
      <w:bookmarkEnd w:id="98"/>
    </w:p>
    <w:p w14:paraId="37C492A1" w14:textId="77777777" w:rsidR="00250B22" w:rsidRDefault="00000000">
      <w:pPr>
        <w:pStyle w:val="affffffffffe"/>
        <w:numPr>
          <w:ilvl w:val="3"/>
          <w:numId w:val="0"/>
        </w:numPr>
        <w:spacing w:before="156" w:after="156"/>
        <w:rPr>
          <w:rFonts w:ascii="宋体" w:eastAsia="宋体" w:hAnsi="宋体"/>
        </w:rPr>
      </w:pPr>
      <w:bookmarkStart w:id="99" w:name="_Toc10033"/>
      <w:r>
        <w:rPr>
          <w:rFonts w:ascii="宋体" w:eastAsia="宋体" w:hAnsi="宋体" w:hint="eastAsia"/>
        </w:rPr>
        <w:t>5.8.1先决条件</w:t>
      </w:r>
      <w:bookmarkEnd w:id="99"/>
    </w:p>
    <w:p w14:paraId="0B39F1F9" w14:textId="77777777" w:rsidR="00250B22" w:rsidRDefault="00000000">
      <w:pPr>
        <w:pStyle w:val="affc"/>
        <w:numPr>
          <w:ilvl w:val="0"/>
          <w:numId w:val="68"/>
        </w:numPr>
      </w:pPr>
      <w:r>
        <w:rPr>
          <w:rFonts w:hint="eastAsia"/>
        </w:rPr>
        <w:t>离散式控制系统DCS可用；</w:t>
      </w:r>
    </w:p>
    <w:p w14:paraId="49049BDF" w14:textId="77777777" w:rsidR="00250B22" w:rsidRDefault="00000000">
      <w:pPr>
        <w:pStyle w:val="affc"/>
        <w:numPr>
          <w:ilvl w:val="0"/>
          <w:numId w:val="68"/>
        </w:numPr>
      </w:pPr>
      <w:r>
        <w:rPr>
          <w:rFonts w:hint="eastAsia"/>
        </w:rPr>
        <w:t>设备冷却水系统可用；</w:t>
      </w:r>
    </w:p>
    <w:p w14:paraId="50DC9F9D" w14:textId="77777777" w:rsidR="00250B22" w:rsidRDefault="00000000">
      <w:pPr>
        <w:pStyle w:val="affc"/>
        <w:numPr>
          <w:ilvl w:val="0"/>
          <w:numId w:val="68"/>
        </w:numPr>
      </w:pPr>
      <w:r>
        <w:rPr>
          <w:rFonts w:hint="eastAsia"/>
        </w:rPr>
        <w:t>燃料装卸系统真空泵已完成单体调试；</w:t>
      </w:r>
    </w:p>
    <w:p w14:paraId="3AE42F90" w14:textId="77777777" w:rsidR="00250B22" w:rsidRDefault="00000000">
      <w:pPr>
        <w:pStyle w:val="affc"/>
        <w:numPr>
          <w:ilvl w:val="0"/>
          <w:numId w:val="68"/>
        </w:numPr>
      </w:pPr>
      <w:r>
        <w:rPr>
          <w:rFonts w:hint="eastAsia"/>
        </w:rPr>
        <w:t>反应堆负压排风系统具备接收排气条件；</w:t>
      </w:r>
    </w:p>
    <w:p w14:paraId="5F0185DF" w14:textId="77777777" w:rsidR="00250B22" w:rsidRDefault="00000000">
      <w:pPr>
        <w:pStyle w:val="affc"/>
        <w:numPr>
          <w:ilvl w:val="0"/>
          <w:numId w:val="68"/>
        </w:numPr>
      </w:pPr>
      <w:r>
        <w:rPr>
          <w:rFonts w:hint="eastAsia"/>
        </w:rPr>
        <w:t>氦辅助排气系统具备接收氦气条件；</w:t>
      </w:r>
    </w:p>
    <w:p w14:paraId="58799EB1" w14:textId="77777777" w:rsidR="00250B22" w:rsidRDefault="00000000">
      <w:pPr>
        <w:pStyle w:val="affc"/>
        <w:numPr>
          <w:ilvl w:val="0"/>
          <w:numId w:val="68"/>
        </w:numPr>
      </w:pPr>
      <w:proofErr w:type="gramStart"/>
      <w:r>
        <w:rPr>
          <w:rFonts w:hint="eastAsia"/>
        </w:rPr>
        <w:t>氦供应</w:t>
      </w:r>
      <w:proofErr w:type="gramEnd"/>
      <w:r>
        <w:rPr>
          <w:rFonts w:hint="eastAsia"/>
        </w:rPr>
        <w:t>与贮存系统具备送气条件；</w:t>
      </w:r>
    </w:p>
    <w:p w14:paraId="4CC9CE9B" w14:textId="77777777" w:rsidR="00250B22" w:rsidRDefault="00000000">
      <w:pPr>
        <w:pStyle w:val="affc"/>
        <w:numPr>
          <w:ilvl w:val="0"/>
          <w:numId w:val="68"/>
        </w:numPr>
      </w:pPr>
      <w:r>
        <w:rPr>
          <w:rFonts w:hint="eastAsia"/>
        </w:rPr>
        <w:lastRenderedPageBreak/>
        <w:t>试验区域的通风、照明、消防、通讯系统可用。</w:t>
      </w:r>
    </w:p>
    <w:p w14:paraId="7507F622" w14:textId="77777777" w:rsidR="00250B22" w:rsidRDefault="00000000">
      <w:pPr>
        <w:pStyle w:val="affffffffffe"/>
        <w:numPr>
          <w:ilvl w:val="3"/>
          <w:numId w:val="0"/>
        </w:numPr>
        <w:spacing w:before="156" w:after="156"/>
        <w:rPr>
          <w:rFonts w:ascii="宋体" w:eastAsia="宋体" w:hAnsi="宋体"/>
        </w:rPr>
      </w:pPr>
      <w:bookmarkStart w:id="100" w:name="_Toc27516"/>
      <w:r>
        <w:rPr>
          <w:rFonts w:ascii="宋体" w:eastAsia="宋体" w:hAnsi="宋体" w:hint="eastAsia"/>
        </w:rPr>
        <w:t>5.8.2初始状态条件</w:t>
      </w:r>
      <w:bookmarkEnd w:id="100"/>
    </w:p>
    <w:p w14:paraId="4D7A70C9" w14:textId="77777777" w:rsidR="00250B22" w:rsidRDefault="00000000">
      <w:pPr>
        <w:pStyle w:val="affc"/>
        <w:numPr>
          <w:ilvl w:val="0"/>
          <w:numId w:val="69"/>
        </w:numPr>
      </w:pPr>
      <w:r>
        <w:rPr>
          <w:rFonts w:hint="eastAsia"/>
        </w:rPr>
        <w:t>设备冷却水系统向真空泵提供冷却水；</w:t>
      </w:r>
    </w:p>
    <w:p w14:paraId="6D45A15D" w14:textId="77777777" w:rsidR="00250B22" w:rsidRDefault="00000000">
      <w:pPr>
        <w:pStyle w:val="affc"/>
        <w:numPr>
          <w:ilvl w:val="0"/>
          <w:numId w:val="69"/>
        </w:numPr>
      </w:pPr>
      <w:r>
        <w:rPr>
          <w:rFonts w:hint="eastAsia"/>
        </w:rPr>
        <w:t>真空泵及相关阀门已完成送电；</w:t>
      </w:r>
    </w:p>
    <w:p w14:paraId="234C5E87" w14:textId="77777777" w:rsidR="00250B22" w:rsidRDefault="00000000">
      <w:pPr>
        <w:pStyle w:val="affc"/>
        <w:numPr>
          <w:ilvl w:val="0"/>
          <w:numId w:val="69"/>
        </w:numPr>
      </w:pPr>
      <w:proofErr w:type="gramStart"/>
      <w:r>
        <w:rPr>
          <w:rFonts w:hint="eastAsia"/>
        </w:rPr>
        <w:t>氦供应</w:t>
      </w:r>
      <w:proofErr w:type="gramEnd"/>
      <w:r>
        <w:rPr>
          <w:rFonts w:hint="eastAsia"/>
        </w:rPr>
        <w:t>与贮存系统A</w:t>
      </w:r>
      <w:proofErr w:type="gramStart"/>
      <w:r>
        <w:rPr>
          <w:rFonts w:hint="eastAsia"/>
        </w:rPr>
        <w:t>罐压力</w:t>
      </w:r>
      <w:proofErr w:type="gramEnd"/>
      <w:r>
        <w:rPr>
          <w:rFonts w:hint="eastAsia"/>
        </w:rPr>
        <w:t>高于7.6MPa。</w:t>
      </w:r>
    </w:p>
    <w:p w14:paraId="43D330B1" w14:textId="77777777" w:rsidR="00250B22" w:rsidRDefault="00000000">
      <w:pPr>
        <w:pStyle w:val="afe"/>
        <w:spacing w:before="156" w:after="156"/>
        <w:rPr>
          <w:rFonts w:ascii="宋体" w:eastAsia="宋体" w:hAnsi="宋体"/>
        </w:rPr>
      </w:pPr>
      <w:bookmarkStart w:id="101" w:name="_Toc12230"/>
      <w:r>
        <w:rPr>
          <w:rFonts w:ascii="宋体" w:eastAsia="宋体" w:hAnsi="宋体" w:hint="eastAsia"/>
        </w:rPr>
        <w:t>装卸料吹扫工艺调试</w:t>
      </w:r>
      <w:bookmarkEnd w:id="101"/>
    </w:p>
    <w:p w14:paraId="17FFD35D" w14:textId="77777777" w:rsidR="00250B22" w:rsidRDefault="00000000">
      <w:pPr>
        <w:pStyle w:val="affffffffffe"/>
        <w:numPr>
          <w:ilvl w:val="3"/>
          <w:numId w:val="0"/>
        </w:numPr>
        <w:spacing w:before="156" w:after="156"/>
        <w:rPr>
          <w:rFonts w:ascii="宋体" w:eastAsia="宋体" w:hAnsi="宋体"/>
        </w:rPr>
      </w:pPr>
      <w:bookmarkStart w:id="102" w:name="_Toc16404"/>
      <w:r>
        <w:rPr>
          <w:rFonts w:ascii="宋体" w:eastAsia="宋体" w:hAnsi="宋体" w:hint="eastAsia"/>
        </w:rPr>
        <w:t>5.9.1先决条件</w:t>
      </w:r>
      <w:bookmarkEnd w:id="102"/>
    </w:p>
    <w:p w14:paraId="4C5C6130" w14:textId="77777777" w:rsidR="00250B22" w:rsidRDefault="00000000">
      <w:pPr>
        <w:pStyle w:val="affc"/>
        <w:numPr>
          <w:ilvl w:val="0"/>
          <w:numId w:val="70"/>
        </w:numPr>
      </w:pPr>
      <w:r>
        <w:rPr>
          <w:rFonts w:hint="eastAsia"/>
        </w:rPr>
        <w:t>离散式控制系统DCS可用；</w:t>
      </w:r>
    </w:p>
    <w:p w14:paraId="0F095671" w14:textId="77777777" w:rsidR="00250B22" w:rsidRDefault="00000000">
      <w:pPr>
        <w:pStyle w:val="affc"/>
        <w:numPr>
          <w:ilvl w:val="0"/>
          <w:numId w:val="70"/>
        </w:numPr>
      </w:pPr>
      <w:r>
        <w:rPr>
          <w:rFonts w:hint="eastAsia"/>
        </w:rPr>
        <w:t>设备冷却水系统可用；</w:t>
      </w:r>
    </w:p>
    <w:p w14:paraId="7445E505" w14:textId="77777777" w:rsidR="00250B22" w:rsidRDefault="00000000">
      <w:pPr>
        <w:pStyle w:val="affc"/>
        <w:numPr>
          <w:ilvl w:val="0"/>
          <w:numId w:val="70"/>
        </w:numPr>
      </w:pPr>
      <w:r>
        <w:rPr>
          <w:rFonts w:hint="eastAsia"/>
        </w:rPr>
        <w:t>燃料装卸系统真空泵已完成单体调试；</w:t>
      </w:r>
    </w:p>
    <w:p w14:paraId="386FE4F5" w14:textId="77777777" w:rsidR="00250B22" w:rsidRDefault="00000000">
      <w:pPr>
        <w:pStyle w:val="affc"/>
        <w:numPr>
          <w:ilvl w:val="0"/>
          <w:numId w:val="70"/>
        </w:numPr>
      </w:pPr>
      <w:r>
        <w:rPr>
          <w:rFonts w:hint="eastAsia"/>
        </w:rPr>
        <w:t xml:space="preserve">反应堆负压排风系统具备接收排气条件；    </w:t>
      </w:r>
    </w:p>
    <w:p w14:paraId="37AF5376" w14:textId="77777777" w:rsidR="00250B22" w:rsidRDefault="00000000">
      <w:pPr>
        <w:pStyle w:val="affc"/>
        <w:numPr>
          <w:ilvl w:val="0"/>
          <w:numId w:val="70"/>
        </w:numPr>
      </w:pPr>
      <w:r>
        <w:rPr>
          <w:rFonts w:hint="eastAsia"/>
        </w:rPr>
        <w:t>氦辅助排气系统具备接收氦气条件；</w:t>
      </w:r>
    </w:p>
    <w:p w14:paraId="5C21A225" w14:textId="77777777" w:rsidR="00250B22" w:rsidRDefault="00000000">
      <w:pPr>
        <w:pStyle w:val="affc"/>
        <w:numPr>
          <w:ilvl w:val="0"/>
          <w:numId w:val="70"/>
        </w:numPr>
      </w:pPr>
      <w:proofErr w:type="gramStart"/>
      <w:r>
        <w:rPr>
          <w:rFonts w:hint="eastAsia"/>
        </w:rPr>
        <w:t>氦供应</w:t>
      </w:r>
      <w:proofErr w:type="gramEnd"/>
      <w:r>
        <w:rPr>
          <w:rFonts w:hint="eastAsia"/>
        </w:rPr>
        <w:t>与贮存系统具备送气条件；</w:t>
      </w:r>
    </w:p>
    <w:p w14:paraId="11563BD6" w14:textId="77777777" w:rsidR="00250B22" w:rsidRDefault="00000000">
      <w:pPr>
        <w:pStyle w:val="affc"/>
        <w:numPr>
          <w:ilvl w:val="0"/>
          <w:numId w:val="70"/>
        </w:numPr>
      </w:pPr>
      <w:r>
        <w:rPr>
          <w:rFonts w:hint="eastAsia"/>
        </w:rPr>
        <w:t>试验区域的通风、照明、消防、通讯系统可用。</w:t>
      </w:r>
    </w:p>
    <w:p w14:paraId="344244C7" w14:textId="77777777" w:rsidR="00250B22" w:rsidRDefault="00000000">
      <w:pPr>
        <w:pStyle w:val="affffffffffe"/>
        <w:numPr>
          <w:ilvl w:val="3"/>
          <w:numId w:val="0"/>
        </w:numPr>
        <w:spacing w:before="156" w:after="156"/>
        <w:rPr>
          <w:rFonts w:ascii="宋体" w:eastAsia="宋体" w:hAnsi="宋体"/>
        </w:rPr>
      </w:pPr>
      <w:bookmarkStart w:id="103" w:name="_Toc1433"/>
      <w:r>
        <w:rPr>
          <w:rFonts w:ascii="宋体" w:eastAsia="宋体" w:hAnsi="宋体" w:hint="eastAsia"/>
        </w:rPr>
        <w:t>5.9.2初始状态条件</w:t>
      </w:r>
      <w:bookmarkEnd w:id="103"/>
    </w:p>
    <w:p w14:paraId="6D555D6F" w14:textId="77777777" w:rsidR="00250B22" w:rsidRDefault="00000000">
      <w:pPr>
        <w:pStyle w:val="affc"/>
        <w:numPr>
          <w:ilvl w:val="0"/>
          <w:numId w:val="71"/>
        </w:numPr>
      </w:pPr>
      <w:r>
        <w:rPr>
          <w:rFonts w:hint="eastAsia"/>
        </w:rPr>
        <w:t>设备冷却水系统向真空泵提供冷却水；</w:t>
      </w:r>
    </w:p>
    <w:p w14:paraId="7EEE4EAD" w14:textId="77777777" w:rsidR="00250B22" w:rsidRDefault="00000000">
      <w:pPr>
        <w:pStyle w:val="affc"/>
        <w:numPr>
          <w:ilvl w:val="0"/>
          <w:numId w:val="71"/>
        </w:numPr>
      </w:pPr>
      <w:r>
        <w:rPr>
          <w:rFonts w:hint="eastAsia"/>
        </w:rPr>
        <w:t>氦气压缩机及相关阀门已完成送电；</w:t>
      </w:r>
    </w:p>
    <w:p w14:paraId="174D3DA8" w14:textId="77777777" w:rsidR="00250B22" w:rsidRDefault="00000000">
      <w:pPr>
        <w:pStyle w:val="affc"/>
        <w:numPr>
          <w:ilvl w:val="0"/>
          <w:numId w:val="71"/>
        </w:numPr>
      </w:pPr>
      <w:r>
        <w:rPr>
          <w:rFonts w:hint="eastAsia"/>
        </w:rPr>
        <w:t>燃料装卸系统已置换为7MPa氦气气氛；</w:t>
      </w:r>
    </w:p>
    <w:p w14:paraId="094324C9" w14:textId="77777777" w:rsidR="00250B22" w:rsidRDefault="00000000">
      <w:pPr>
        <w:pStyle w:val="affc"/>
        <w:numPr>
          <w:ilvl w:val="0"/>
          <w:numId w:val="71"/>
        </w:numPr>
      </w:pPr>
      <w:r>
        <w:rPr>
          <w:rFonts w:hint="eastAsia"/>
        </w:rPr>
        <w:t>球流管路球形元件已清空。</w:t>
      </w:r>
    </w:p>
    <w:p w14:paraId="6FE6E2D2" w14:textId="77777777" w:rsidR="00250B22" w:rsidRDefault="00000000">
      <w:pPr>
        <w:pStyle w:val="afe"/>
        <w:spacing w:before="156" w:after="156"/>
        <w:rPr>
          <w:rFonts w:ascii="宋体" w:eastAsia="宋体" w:hAnsi="宋体"/>
        </w:rPr>
      </w:pPr>
      <w:bookmarkStart w:id="104" w:name="_Toc26604"/>
      <w:r>
        <w:rPr>
          <w:rFonts w:ascii="宋体" w:eastAsia="宋体" w:hAnsi="宋体" w:hint="eastAsia"/>
        </w:rPr>
        <w:t>一号堆堆芯装料与气力输送联合试验</w:t>
      </w:r>
      <w:bookmarkEnd w:id="104"/>
    </w:p>
    <w:p w14:paraId="07988E26" w14:textId="77777777" w:rsidR="00250B22" w:rsidRDefault="00000000">
      <w:pPr>
        <w:pStyle w:val="affffffffffe"/>
        <w:numPr>
          <w:ilvl w:val="3"/>
          <w:numId w:val="0"/>
        </w:numPr>
        <w:spacing w:before="156" w:after="156"/>
        <w:rPr>
          <w:rFonts w:ascii="宋体" w:eastAsia="宋体" w:hAnsi="宋体"/>
        </w:rPr>
      </w:pPr>
      <w:bookmarkStart w:id="105" w:name="_Toc9666"/>
      <w:r>
        <w:rPr>
          <w:rFonts w:ascii="宋体" w:eastAsia="宋体" w:hAnsi="宋体" w:hint="eastAsia"/>
        </w:rPr>
        <w:t>5.10.1先决条件</w:t>
      </w:r>
      <w:bookmarkEnd w:id="105"/>
    </w:p>
    <w:p w14:paraId="02920506" w14:textId="77777777" w:rsidR="00250B22" w:rsidRDefault="00000000">
      <w:pPr>
        <w:pStyle w:val="affc"/>
        <w:numPr>
          <w:ilvl w:val="0"/>
          <w:numId w:val="72"/>
        </w:numPr>
      </w:pPr>
      <w:r>
        <w:rPr>
          <w:rFonts w:hint="eastAsia"/>
        </w:rPr>
        <w:t>离散式控制系统DCS可用；</w:t>
      </w:r>
    </w:p>
    <w:p w14:paraId="36D77A04" w14:textId="77777777" w:rsidR="00250B22" w:rsidRDefault="00000000">
      <w:pPr>
        <w:pStyle w:val="affc"/>
        <w:numPr>
          <w:ilvl w:val="0"/>
          <w:numId w:val="72"/>
        </w:numPr>
      </w:pPr>
      <w:r>
        <w:rPr>
          <w:rFonts w:hint="eastAsia"/>
        </w:rPr>
        <w:t>设备冷却水系统可用；</w:t>
      </w:r>
    </w:p>
    <w:p w14:paraId="0370C633" w14:textId="77777777" w:rsidR="00250B22" w:rsidRDefault="00000000">
      <w:pPr>
        <w:pStyle w:val="affc"/>
        <w:numPr>
          <w:ilvl w:val="0"/>
          <w:numId w:val="72"/>
        </w:numPr>
      </w:pPr>
      <w:r>
        <w:rPr>
          <w:rFonts w:hint="eastAsia"/>
        </w:rPr>
        <w:t>氦气气力输送工艺调试试验已完成，试验结果满足验收准则要求；</w:t>
      </w:r>
    </w:p>
    <w:p w14:paraId="1870355F" w14:textId="77777777" w:rsidR="00250B22" w:rsidRDefault="00000000">
      <w:pPr>
        <w:pStyle w:val="affc"/>
        <w:numPr>
          <w:ilvl w:val="0"/>
          <w:numId w:val="72"/>
        </w:numPr>
      </w:pPr>
      <w:r>
        <w:rPr>
          <w:rFonts w:hint="eastAsia"/>
        </w:rPr>
        <w:t>常压空气下一号堆装料工艺联调试验已完成，试验结果满足验收准则要求；</w:t>
      </w:r>
    </w:p>
    <w:p w14:paraId="23BC42BF" w14:textId="77777777" w:rsidR="00250B22" w:rsidRDefault="00000000">
      <w:pPr>
        <w:pStyle w:val="affc"/>
        <w:numPr>
          <w:ilvl w:val="0"/>
          <w:numId w:val="72"/>
        </w:numPr>
      </w:pPr>
      <w:r>
        <w:rPr>
          <w:rFonts w:hint="eastAsia"/>
        </w:rPr>
        <w:t>堆芯缓冲装料装置在一号堆堆芯已安装完成；</w:t>
      </w:r>
    </w:p>
    <w:p w14:paraId="08596CEF" w14:textId="77777777" w:rsidR="00250B22" w:rsidRDefault="00000000">
      <w:pPr>
        <w:pStyle w:val="affc"/>
        <w:numPr>
          <w:ilvl w:val="0"/>
          <w:numId w:val="72"/>
        </w:numPr>
      </w:pPr>
      <w:r>
        <w:rPr>
          <w:rFonts w:hint="eastAsia"/>
        </w:rPr>
        <w:t>1号装料暂存装置、2号装料暂存装置内石墨元件数量不少于180个；</w:t>
      </w:r>
    </w:p>
    <w:p w14:paraId="69B4D49A" w14:textId="77777777" w:rsidR="00250B22" w:rsidRDefault="00000000">
      <w:pPr>
        <w:pStyle w:val="affc"/>
        <w:numPr>
          <w:ilvl w:val="0"/>
          <w:numId w:val="72"/>
        </w:numPr>
      </w:pPr>
      <w:r>
        <w:rPr>
          <w:rFonts w:hint="eastAsia"/>
        </w:rPr>
        <w:t>试验区域的通风、照明、消防、通讯系统可用。</w:t>
      </w:r>
    </w:p>
    <w:p w14:paraId="594D1899" w14:textId="77777777" w:rsidR="00250B22" w:rsidRDefault="00000000">
      <w:pPr>
        <w:pStyle w:val="affffffffffe"/>
        <w:numPr>
          <w:ilvl w:val="3"/>
          <w:numId w:val="0"/>
        </w:numPr>
        <w:spacing w:before="156" w:after="156"/>
        <w:rPr>
          <w:rFonts w:ascii="宋体" w:eastAsia="宋体" w:hAnsi="宋体"/>
        </w:rPr>
      </w:pPr>
      <w:bookmarkStart w:id="106" w:name="_Toc1413"/>
      <w:r>
        <w:rPr>
          <w:rFonts w:ascii="宋体" w:eastAsia="宋体" w:hAnsi="宋体" w:hint="eastAsia"/>
        </w:rPr>
        <w:t>5.10.2初始状态条件</w:t>
      </w:r>
      <w:bookmarkEnd w:id="106"/>
    </w:p>
    <w:p w14:paraId="7DB57AB2" w14:textId="77777777" w:rsidR="00250B22" w:rsidRDefault="00000000">
      <w:pPr>
        <w:pStyle w:val="affc"/>
        <w:numPr>
          <w:ilvl w:val="0"/>
          <w:numId w:val="73"/>
        </w:numPr>
      </w:pPr>
      <w:r>
        <w:rPr>
          <w:rFonts w:hint="eastAsia"/>
        </w:rPr>
        <w:t>1号堆压力容器已置换为氦气气氛，压力在6.83-6.97MPa（g）范围内；</w:t>
      </w:r>
    </w:p>
    <w:p w14:paraId="36310C0E" w14:textId="77777777" w:rsidR="00250B22" w:rsidRDefault="00000000">
      <w:pPr>
        <w:pStyle w:val="affc"/>
        <w:numPr>
          <w:ilvl w:val="0"/>
          <w:numId w:val="73"/>
        </w:numPr>
      </w:pPr>
      <w:r>
        <w:rPr>
          <w:rFonts w:hint="eastAsia"/>
        </w:rPr>
        <w:t>燃料装卸系统与1号堆压力容器处于联通状态；</w:t>
      </w:r>
    </w:p>
    <w:p w14:paraId="12A845A3" w14:textId="77777777" w:rsidR="00250B22" w:rsidRDefault="00000000">
      <w:pPr>
        <w:pStyle w:val="affc"/>
        <w:numPr>
          <w:ilvl w:val="0"/>
          <w:numId w:val="73"/>
        </w:numPr>
      </w:pPr>
      <w:r>
        <w:rPr>
          <w:rFonts w:hint="eastAsia"/>
        </w:rPr>
        <w:t>氦气气力输送系统处于额定运行状态；</w:t>
      </w:r>
    </w:p>
    <w:p w14:paraId="5C843BCE" w14:textId="77777777" w:rsidR="00250B22" w:rsidRDefault="00000000">
      <w:pPr>
        <w:pStyle w:val="affc"/>
        <w:numPr>
          <w:ilvl w:val="0"/>
          <w:numId w:val="73"/>
        </w:numPr>
      </w:pPr>
      <w:r>
        <w:rPr>
          <w:rFonts w:hint="eastAsia"/>
        </w:rPr>
        <w:t>燃料装卸系统1号堆部分相关输送转换装置已完成送电。</w:t>
      </w:r>
    </w:p>
    <w:p w14:paraId="57F73383" w14:textId="77777777" w:rsidR="00250B22" w:rsidRDefault="00000000">
      <w:pPr>
        <w:pStyle w:val="afe"/>
        <w:spacing w:before="156" w:after="156"/>
        <w:rPr>
          <w:rFonts w:ascii="宋体" w:eastAsia="宋体" w:hAnsi="宋体"/>
        </w:rPr>
      </w:pPr>
      <w:bookmarkStart w:id="107" w:name="_Toc860"/>
      <w:r>
        <w:rPr>
          <w:rFonts w:ascii="宋体" w:eastAsia="宋体" w:hAnsi="宋体" w:hint="eastAsia"/>
        </w:rPr>
        <w:t>二号堆堆芯装料与气力输送联合试验</w:t>
      </w:r>
      <w:bookmarkEnd w:id="107"/>
    </w:p>
    <w:p w14:paraId="41801516" w14:textId="77777777" w:rsidR="00250B22" w:rsidRDefault="00000000">
      <w:pPr>
        <w:pStyle w:val="affffffffffe"/>
        <w:numPr>
          <w:ilvl w:val="3"/>
          <w:numId w:val="0"/>
        </w:numPr>
        <w:spacing w:before="156" w:after="156"/>
        <w:rPr>
          <w:rFonts w:ascii="宋体" w:eastAsia="宋体" w:hAnsi="宋体"/>
        </w:rPr>
      </w:pPr>
      <w:bookmarkStart w:id="108" w:name="_Toc14248"/>
      <w:r>
        <w:rPr>
          <w:rFonts w:ascii="宋体" w:eastAsia="宋体" w:hAnsi="宋体" w:hint="eastAsia"/>
        </w:rPr>
        <w:t>5.11.1先决条件</w:t>
      </w:r>
      <w:bookmarkEnd w:id="108"/>
    </w:p>
    <w:p w14:paraId="69B5C76E" w14:textId="77777777" w:rsidR="00250B22" w:rsidRDefault="00000000">
      <w:pPr>
        <w:pStyle w:val="affc"/>
        <w:numPr>
          <w:ilvl w:val="0"/>
          <w:numId w:val="74"/>
        </w:numPr>
      </w:pPr>
      <w:r>
        <w:rPr>
          <w:rFonts w:hint="eastAsia"/>
        </w:rPr>
        <w:lastRenderedPageBreak/>
        <w:t>离散式控制系统DCS可用；</w:t>
      </w:r>
    </w:p>
    <w:p w14:paraId="7DB0AA03" w14:textId="77777777" w:rsidR="00250B22" w:rsidRDefault="00000000">
      <w:pPr>
        <w:pStyle w:val="affc"/>
        <w:numPr>
          <w:ilvl w:val="0"/>
          <w:numId w:val="74"/>
        </w:numPr>
      </w:pPr>
      <w:r>
        <w:rPr>
          <w:rFonts w:hint="eastAsia"/>
        </w:rPr>
        <w:t>设备冷却水系统可用；</w:t>
      </w:r>
    </w:p>
    <w:p w14:paraId="7D773A3C" w14:textId="77777777" w:rsidR="00250B22" w:rsidRDefault="00000000">
      <w:pPr>
        <w:pStyle w:val="affc"/>
        <w:numPr>
          <w:ilvl w:val="0"/>
          <w:numId w:val="74"/>
        </w:numPr>
      </w:pPr>
      <w:r>
        <w:rPr>
          <w:rFonts w:hint="eastAsia"/>
        </w:rPr>
        <w:t>氦气气力输送工艺调试试验已完成，试验结果满足验收准则要求；</w:t>
      </w:r>
    </w:p>
    <w:p w14:paraId="62020775" w14:textId="77777777" w:rsidR="00250B22" w:rsidRDefault="00000000">
      <w:pPr>
        <w:pStyle w:val="affc"/>
        <w:numPr>
          <w:ilvl w:val="0"/>
          <w:numId w:val="74"/>
        </w:numPr>
      </w:pPr>
      <w:r>
        <w:rPr>
          <w:rFonts w:hint="eastAsia"/>
        </w:rPr>
        <w:t>常压空气下二号堆装料工艺联调试验已完成，试验结果满足验收准则要求；</w:t>
      </w:r>
    </w:p>
    <w:p w14:paraId="02E4F07E" w14:textId="77777777" w:rsidR="00250B22" w:rsidRDefault="00000000">
      <w:pPr>
        <w:pStyle w:val="affc"/>
        <w:numPr>
          <w:ilvl w:val="0"/>
          <w:numId w:val="74"/>
        </w:numPr>
      </w:pPr>
      <w:r>
        <w:rPr>
          <w:rFonts w:hint="eastAsia"/>
        </w:rPr>
        <w:t>堆芯缓冲装料装置在二号堆堆芯已安装完成；</w:t>
      </w:r>
    </w:p>
    <w:p w14:paraId="23EAD536" w14:textId="77777777" w:rsidR="00250B22" w:rsidRDefault="00000000">
      <w:pPr>
        <w:pStyle w:val="affc"/>
        <w:numPr>
          <w:ilvl w:val="0"/>
          <w:numId w:val="74"/>
        </w:numPr>
      </w:pPr>
      <w:r>
        <w:rPr>
          <w:rFonts w:hint="eastAsia"/>
        </w:rPr>
        <w:t>1号装料暂存装置、2号装料暂存装置内石墨元件数量不少于180个；</w:t>
      </w:r>
    </w:p>
    <w:p w14:paraId="03023E62" w14:textId="77777777" w:rsidR="00250B22" w:rsidRDefault="00000000">
      <w:pPr>
        <w:pStyle w:val="affc"/>
        <w:numPr>
          <w:ilvl w:val="0"/>
          <w:numId w:val="74"/>
        </w:numPr>
      </w:pPr>
      <w:r>
        <w:rPr>
          <w:rFonts w:hint="eastAsia"/>
        </w:rPr>
        <w:t>试验区域的通风、照明、消防、通讯系统可用。</w:t>
      </w:r>
    </w:p>
    <w:p w14:paraId="081FDDD8" w14:textId="77777777" w:rsidR="00250B22" w:rsidRDefault="00000000">
      <w:pPr>
        <w:pStyle w:val="affffffffffe"/>
        <w:numPr>
          <w:ilvl w:val="3"/>
          <w:numId w:val="0"/>
        </w:numPr>
        <w:spacing w:before="156" w:after="156"/>
        <w:rPr>
          <w:rFonts w:ascii="宋体" w:eastAsia="宋体" w:hAnsi="宋体"/>
        </w:rPr>
      </w:pPr>
      <w:bookmarkStart w:id="109" w:name="_Toc16832"/>
      <w:r>
        <w:rPr>
          <w:rFonts w:ascii="宋体" w:eastAsia="宋体" w:hAnsi="宋体" w:hint="eastAsia"/>
        </w:rPr>
        <w:t>5.11.2初始状态条件</w:t>
      </w:r>
      <w:bookmarkEnd w:id="109"/>
    </w:p>
    <w:p w14:paraId="498E4957" w14:textId="77777777" w:rsidR="00250B22" w:rsidRDefault="00000000">
      <w:pPr>
        <w:pStyle w:val="affc"/>
        <w:numPr>
          <w:ilvl w:val="0"/>
          <w:numId w:val="75"/>
        </w:numPr>
      </w:pPr>
      <w:r>
        <w:rPr>
          <w:rFonts w:hint="eastAsia"/>
        </w:rPr>
        <w:t>2号堆压力容器已置换为氦气气氛，压力在6.83-6.97MPa（g）范围内；</w:t>
      </w:r>
    </w:p>
    <w:p w14:paraId="72A05CF8" w14:textId="77777777" w:rsidR="00250B22" w:rsidRDefault="00000000">
      <w:pPr>
        <w:pStyle w:val="affc"/>
        <w:numPr>
          <w:ilvl w:val="0"/>
          <w:numId w:val="75"/>
        </w:numPr>
      </w:pPr>
      <w:r>
        <w:rPr>
          <w:rFonts w:hint="eastAsia"/>
        </w:rPr>
        <w:t>燃料装卸系统与2号堆压力容器处于联通状态；</w:t>
      </w:r>
    </w:p>
    <w:p w14:paraId="0D1B86DD" w14:textId="77777777" w:rsidR="00250B22" w:rsidRDefault="00000000">
      <w:pPr>
        <w:pStyle w:val="affc"/>
        <w:numPr>
          <w:ilvl w:val="0"/>
          <w:numId w:val="75"/>
        </w:numPr>
      </w:pPr>
      <w:r>
        <w:rPr>
          <w:rFonts w:hint="eastAsia"/>
        </w:rPr>
        <w:t>氦气气力输送系统处于额定运行状态；</w:t>
      </w:r>
    </w:p>
    <w:p w14:paraId="74118DFF" w14:textId="77777777" w:rsidR="00250B22" w:rsidRDefault="00000000">
      <w:pPr>
        <w:pStyle w:val="affc"/>
        <w:numPr>
          <w:ilvl w:val="0"/>
          <w:numId w:val="75"/>
        </w:numPr>
      </w:pPr>
      <w:r>
        <w:rPr>
          <w:rFonts w:hint="eastAsia"/>
        </w:rPr>
        <w:t>燃料装卸系统2号堆部分相关输送转换装置已完成送电。</w:t>
      </w:r>
    </w:p>
    <w:p w14:paraId="608154F0" w14:textId="77777777" w:rsidR="00250B22" w:rsidRDefault="00000000">
      <w:pPr>
        <w:pStyle w:val="afe"/>
        <w:spacing w:before="156" w:after="156"/>
        <w:rPr>
          <w:rFonts w:ascii="宋体" w:eastAsia="宋体" w:hAnsi="宋体"/>
        </w:rPr>
      </w:pPr>
      <w:bookmarkStart w:id="110" w:name="_Toc23859"/>
      <w:r>
        <w:rPr>
          <w:rFonts w:ascii="宋体" w:eastAsia="宋体" w:hAnsi="宋体" w:hint="eastAsia"/>
        </w:rPr>
        <w:t>一号堆堆芯卸料工艺检定与磨合试验</w:t>
      </w:r>
      <w:bookmarkEnd w:id="110"/>
    </w:p>
    <w:p w14:paraId="5CA46B34" w14:textId="77777777" w:rsidR="00250B22" w:rsidRDefault="00000000">
      <w:pPr>
        <w:pStyle w:val="affffffffffe"/>
        <w:numPr>
          <w:ilvl w:val="3"/>
          <w:numId w:val="0"/>
        </w:numPr>
        <w:spacing w:before="156" w:after="156"/>
        <w:rPr>
          <w:rFonts w:ascii="宋体" w:eastAsia="宋体" w:hAnsi="宋体"/>
        </w:rPr>
      </w:pPr>
      <w:bookmarkStart w:id="111" w:name="_Toc4501"/>
      <w:r>
        <w:rPr>
          <w:rFonts w:ascii="宋体" w:eastAsia="宋体" w:hAnsi="宋体" w:hint="eastAsia"/>
        </w:rPr>
        <w:t>5.12.1先决条件</w:t>
      </w:r>
      <w:bookmarkEnd w:id="111"/>
    </w:p>
    <w:p w14:paraId="2AB198F0" w14:textId="77777777" w:rsidR="00250B22" w:rsidRDefault="00000000">
      <w:pPr>
        <w:pStyle w:val="affc"/>
        <w:numPr>
          <w:ilvl w:val="0"/>
          <w:numId w:val="76"/>
        </w:numPr>
      </w:pPr>
      <w:proofErr w:type="gramStart"/>
      <w:r>
        <w:rPr>
          <w:rFonts w:hint="eastAsia"/>
        </w:rPr>
        <w:t>1号堆已完成</w:t>
      </w:r>
      <w:proofErr w:type="gramEnd"/>
      <w:r>
        <w:rPr>
          <w:rFonts w:hint="eastAsia"/>
        </w:rPr>
        <w:t>B1阶段装料工作，堆芯高度约9.9m；</w:t>
      </w:r>
    </w:p>
    <w:p w14:paraId="7A44EA01" w14:textId="77777777" w:rsidR="00250B22" w:rsidRDefault="00000000">
      <w:pPr>
        <w:pStyle w:val="affc"/>
        <w:numPr>
          <w:ilvl w:val="0"/>
          <w:numId w:val="76"/>
        </w:numPr>
      </w:pPr>
      <w:r>
        <w:rPr>
          <w:rFonts w:hint="eastAsia"/>
        </w:rPr>
        <w:t>离散式控制系统DCS可用；</w:t>
      </w:r>
    </w:p>
    <w:p w14:paraId="40D218C2" w14:textId="77777777" w:rsidR="00250B22" w:rsidRDefault="00000000">
      <w:pPr>
        <w:pStyle w:val="affc"/>
        <w:numPr>
          <w:ilvl w:val="0"/>
          <w:numId w:val="76"/>
        </w:numPr>
      </w:pPr>
      <w:r>
        <w:rPr>
          <w:rFonts w:hint="eastAsia"/>
        </w:rPr>
        <w:t>设备冷却水系统可用；</w:t>
      </w:r>
    </w:p>
    <w:p w14:paraId="570C8FA2" w14:textId="77777777" w:rsidR="00250B22" w:rsidRDefault="00000000">
      <w:pPr>
        <w:pStyle w:val="affc"/>
        <w:numPr>
          <w:ilvl w:val="0"/>
          <w:numId w:val="76"/>
        </w:numPr>
      </w:pPr>
      <w:r>
        <w:rPr>
          <w:rFonts w:hint="eastAsia"/>
        </w:rPr>
        <w:t>一号堆堆芯装料与气力输送联合试验已完成，试验结果满足验收准则要求；</w:t>
      </w:r>
    </w:p>
    <w:p w14:paraId="17EF2CCB" w14:textId="77777777" w:rsidR="00250B22" w:rsidRDefault="00000000">
      <w:pPr>
        <w:pStyle w:val="affc"/>
        <w:numPr>
          <w:ilvl w:val="0"/>
          <w:numId w:val="76"/>
        </w:numPr>
      </w:pPr>
      <w:r>
        <w:rPr>
          <w:rFonts w:hint="eastAsia"/>
        </w:rPr>
        <w:t>1号装料暂存装置球形元件数量不少于168个；</w:t>
      </w:r>
    </w:p>
    <w:p w14:paraId="4D9633A6" w14:textId="77777777" w:rsidR="00250B22" w:rsidRDefault="00000000">
      <w:pPr>
        <w:pStyle w:val="affc"/>
        <w:numPr>
          <w:ilvl w:val="0"/>
          <w:numId w:val="76"/>
        </w:numPr>
      </w:pPr>
      <w:r>
        <w:rPr>
          <w:rFonts w:hint="eastAsia"/>
        </w:rPr>
        <w:t>试验区域的通风、照明、消防、通讯系统可用。</w:t>
      </w:r>
    </w:p>
    <w:p w14:paraId="16484139" w14:textId="77777777" w:rsidR="00250B22" w:rsidRDefault="00000000">
      <w:pPr>
        <w:pStyle w:val="affffffffffe"/>
        <w:numPr>
          <w:ilvl w:val="3"/>
          <w:numId w:val="0"/>
        </w:numPr>
        <w:spacing w:before="156" w:after="156"/>
        <w:rPr>
          <w:rFonts w:ascii="宋体" w:eastAsia="宋体" w:hAnsi="宋体"/>
        </w:rPr>
      </w:pPr>
      <w:bookmarkStart w:id="112" w:name="_Toc1132"/>
      <w:r>
        <w:rPr>
          <w:rFonts w:ascii="宋体" w:eastAsia="宋体" w:hAnsi="宋体" w:hint="eastAsia"/>
        </w:rPr>
        <w:t>5.12.2初始状态条件</w:t>
      </w:r>
      <w:bookmarkEnd w:id="112"/>
    </w:p>
    <w:p w14:paraId="6CFAD9FB" w14:textId="77777777" w:rsidR="00250B22" w:rsidRDefault="00000000">
      <w:pPr>
        <w:pStyle w:val="affc"/>
        <w:numPr>
          <w:ilvl w:val="0"/>
          <w:numId w:val="77"/>
        </w:numPr>
      </w:pPr>
      <w:r>
        <w:rPr>
          <w:rFonts w:hint="eastAsia"/>
        </w:rPr>
        <w:t>1号堆压力容器已置换为氦气气氛，压力在6.83-6.97MPa（g）范围内；</w:t>
      </w:r>
    </w:p>
    <w:p w14:paraId="6E896DD0" w14:textId="77777777" w:rsidR="00250B22" w:rsidRDefault="00000000">
      <w:pPr>
        <w:pStyle w:val="affc"/>
        <w:numPr>
          <w:ilvl w:val="0"/>
          <w:numId w:val="77"/>
        </w:numPr>
      </w:pPr>
      <w:r>
        <w:rPr>
          <w:rFonts w:hint="eastAsia"/>
        </w:rPr>
        <w:t>燃料装卸系统与1号堆压力容器处于联通状态；</w:t>
      </w:r>
    </w:p>
    <w:p w14:paraId="2946B9AD" w14:textId="77777777" w:rsidR="00250B22" w:rsidRDefault="00000000">
      <w:pPr>
        <w:pStyle w:val="affc"/>
        <w:numPr>
          <w:ilvl w:val="0"/>
          <w:numId w:val="77"/>
        </w:numPr>
      </w:pPr>
      <w:r>
        <w:rPr>
          <w:rFonts w:hint="eastAsia"/>
        </w:rPr>
        <w:t>氦气气力输送系统处于额定运行状态；</w:t>
      </w:r>
    </w:p>
    <w:p w14:paraId="194DF818" w14:textId="77777777" w:rsidR="00250B22" w:rsidRDefault="00000000">
      <w:pPr>
        <w:pStyle w:val="affc"/>
        <w:numPr>
          <w:ilvl w:val="0"/>
          <w:numId w:val="77"/>
        </w:numPr>
      </w:pPr>
      <w:r>
        <w:rPr>
          <w:rFonts w:hint="eastAsia"/>
        </w:rPr>
        <w:t>燃料装卸系统1号堆部分相关输送转换装置已完成送电；</w:t>
      </w:r>
    </w:p>
    <w:p w14:paraId="5F3366D1" w14:textId="77777777" w:rsidR="00250B22" w:rsidRDefault="00000000">
      <w:pPr>
        <w:pStyle w:val="affc"/>
        <w:numPr>
          <w:ilvl w:val="0"/>
          <w:numId w:val="77"/>
        </w:numPr>
      </w:pPr>
      <w:r>
        <w:rPr>
          <w:rFonts w:hint="eastAsia"/>
        </w:rPr>
        <w:t>1号</w:t>
      </w:r>
      <w:proofErr w:type="gramStart"/>
      <w:r>
        <w:rPr>
          <w:rFonts w:hint="eastAsia"/>
        </w:rPr>
        <w:t>堆主氦</w:t>
      </w:r>
      <w:proofErr w:type="gramEnd"/>
      <w:r>
        <w:rPr>
          <w:rFonts w:hint="eastAsia"/>
        </w:rPr>
        <w:t>风机处于运行状态。</w:t>
      </w:r>
    </w:p>
    <w:p w14:paraId="51FC3F4F" w14:textId="77777777" w:rsidR="00250B22" w:rsidRDefault="00000000">
      <w:pPr>
        <w:pStyle w:val="afe"/>
        <w:spacing w:before="156" w:after="156"/>
        <w:rPr>
          <w:rFonts w:ascii="宋体" w:eastAsia="宋体" w:hAnsi="宋体"/>
        </w:rPr>
      </w:pPr>
      <w:bookmarkStart w:id="113" w:name="_Toc20317"/>
      <w:r>
        <w:rPr>
          <w:rFonts w:ascii="宋体" w:eastAsia="宋体" w:hAnsi="宋体" w:hint="eastAsia"/>
        </w:rPr>
        <w:t>二号堆堆芯卸料工艺检定与磨合试验</w:t>
      </w:r>
      <w:bookmarkEnd w:id="113"/>
    </w:p>
    <w:p w14:paraId="55159C4E" w14:textId="77777777" w:rsidR="00250B22" w:rsidRDefault="00000000">
      <w:pPr>
        <w:pStyle w:val="affffffffffe"/>
        <w:numPr>
          <w:ilvl w:val="3"/>
          <w:numId w:val="0"/>
        </w:numPr>
        <w:spacing w:before="156" w:after="156"/>
        <w:rPr>
          <w:rFonts w:ascii="宋体" w:eastAsia="宋体" w:hAnsi="宋体"/>
        </w:rPr>
      </w:pPr>
      <w:bookmarkStart w:id="114" w:name="_Toc18907"/>
      <w:r>
        <w:rPr>
          <w:rFonts w:ascii="宋体" w:eastAsia="宋体" w:hAnsi="宋体" w:hint="eastAsia"/>
        </w:rPr>
        <w:t>5.13.1先决条件</w:t>
      </w:r>
      <w:bookmarkEnd w:id="114"/>
    </w:p>
    <w:p w14:paraId="391A37AD" w14:textId="77777777" w:rsidR="00250B22" w:rsidRDefault="00000000">
      <w:pPr>
        <w:pStyle w:val="affc"/>
        <w:numPr>
          <w:ilvl w:val="0"/>
          <w:numId w:val="78"/>
        </w:numPr>
      </w:pPr>
      <w:proofErr w:type="gramStart"/>
      <w:r>
        <w:rPr>
          <w:rFonts w:hint="eastAsia"/>
        </w:rPr>
        <w:t>2号堆已完成</w:t>
      </w:r>
      <w:proofErr w:type="gramEnd"/>
      <w:r>
        <w:rPr>
          <w:rFonts w:hint="eastAsia"/>
        </w:rPr>
        <w:t>B1阶段装料工作，堆芯高度约9.9m；</w:t>
      </w:r>
    </w:p>
    <w:p w14:paraId="3DD6AB6F" w14:textId="77777777" w:rsidR="00250B22" w:rsidRDefault="00000000">
      <w:pPr>
        <w:pStyle w:val="affc"/>
        <w:numPr>
          <w:ilvl w:val="0"/>
          <w:numId w:val="78"/>
        </w:numPr>
      </w:pPr>
      <w:r>
        <w:rPr>
          <w:rFonts w:hint="eastAsia"/>
        </w:rPr>
        <w:t>离散式控制系统DCS可用；</w:t>
      </w:r>
    </w:p>
    <w:p w14:paraId="6F7B9504" w14:textId="77777777" w:rsidR="00250B22" w:rsidRDefault="00000000">
      <w:pPr>
        <w:pStyle w:val="affc"/>
        <w:numPr>
          <w:ilvl w:val="0"/>
          <w:numId w:val="78"/>
        </w:numPr>
      </w:pPr>
      <w:r>
        <w:rPr>
          <w:rFonts w:hint="eastAsia"/>
        </w:rPr>
        <w:t>设备冷却水系统可用；</w:t>
      </w:r>
    </w:p>
    <w:p w14:paraId="7310B688" w14:textId="77777777" w:rsidR="00250B22" w:rsidRDefault="00000000">
      <w:pPr>
        <w:pStyle w:val="affc"/>
        <w:numPr>
          <w:ilvl w:val="0"/>
          <w:numId w:val="78"/>
        </w:numPr>
      </w:pPr>
      <w:r>
        <w:rPr>
          <w:rFonts w:hint="eastAsia"/>
        </w:rPr>
        <w:t>二号堆堆芯装料与气力输送联合试验已完成，试验结果满足验收准则要求；</w:t>
      </w:r>
    </w:p>
    <w:p w14:paraId="633777D0" w14:textId="77777777" w:rsidR="00250B22" w:rsidRDefault="00000000">
      <w:pPr>
        <w:pStyle w:val="affc"/>
        <w:numPr>
          <w:ilvl w:val="0"/>
          <w:numId w:val="78"/>
        </w:numPr>
      </w:pPr>
      <w:r>
        <w:rPr>
          <w:rFonts w:hint="eastAsia"/>
        </w:rPr>
        <w:t>1号装料暂存装置球形元件数量不少于168个；</w:t>
      </w:r>
    </w:p>
    <w:p w14:paraId="61FC62DE" w14:textId="77777777" w:rsidR="00250B22" w:rsidRDefault="00000000">
      <w:pPr>
        <w:pStyle w:val="affc"/>
        <w:numPr>
          <w:ilvl w:val="0"/>
          <w:numId w:val="78"/>
        </w:numPr>
      </w:pPr>
      <w:r>
        <w:rPr>
          <w:rFonts w:hint="eastAsia"/>
        </w:rPr>
        <w:t>试验区域的通风、照明、消防、通讯系统可用。</w:t>
      </w:r>
    </w:p>
    <w:p w14:paraId="2A69C59A" w14:textId="77777777" w:rsidR="00250B22" w:rsidRDefault="00000000">
      <w:pPr>
        <w:pStyle w:val="affffffffffe"/>
        <w:numPr>
          <w:ilvl w:val="3"/>
          <w:numId w:val="0"/>
        </w:numPr>
        <w:spacing w:before="156" w:after="156"/>
        <w:rPr>
          <w:rFonts w:ascii="宋体" w:eastAsia="宋体" w:hAnsi="宋体"/>
        </w:rPr>
      </w:pPr>
      <w:bookmarkStart w:id="115" w:name="_Toc14179"/>
      <w:r>
        <w:rPr>
          <w:rFonts w:ascii="宋体" w:eastAsia="宋体" w:hAnsi="宋体" w:hint="eastAsia"/>
        </w:rPr>
        <w:t>5.13.2初始状态条件</w:t>
      </w:r>
      <w:bookmarkEnd w:id="115"/>
    </w:p>
    <w:p w14:paraId="36CE6E73" w14:textId="77777777" w:rsidR="00250B22" w:rsidRDefault="00000000">
      <w:pPr>
        <w:pStyle w:val="affc"/>
        <w:numPr>
          <w:ilvl w:val="0"/>
          <w:numId w:val="79"/>
        </w:numPr>
      </w:pPr>
      <w:r>
        <w:rPr>
          <w:rFonts w:hint="eastAsia"/>
        </w:rPr>
        <w:t>2号堆压力容器已置换为氦气气氛，压力在6.83-6.97MPa（g）范围内；</w:t>
      </w:r>
    </w:p>
    <w:p w14:paraId="287012E3" w14:textId="77777777" w:rsidR="00250B22" w:rsidRDefault="00000000">
      <w:pPr>
        <w:pStyle w:val="affc"/>
        <w:numPr>
          <w:ilvl w:val="0"/>
          <w:numId w:val="79"/>
        </w:numPr>
      </w:pPr>
      <w:r>
        <w:rPr>
          <w:rFonts w:hint="eastAsia"/>
        </w:rPr>
        <w:t>燃料装卸系统与2号堆压力容器处于联通状态；</w:t>
      </w:r>
    </w:p>
    <w:p w14:paraId="6E915186" w14:textId="77777777" w:rsidR="00250B22" w:rsidRDefault="00000000">
      <w:pPr>
        <w:pStyle w:val="affc"/>
        <w:numPr>
          <w:ilvl w:val="0"/>
          <w:numId w:val="79"/>
        </w:numPr>
      </w:pPr>
      <w:r>
        <w:rPr>
          <w:rFonts w:hint="eastAsia"/>
        </w:rPr>
        <w:lastRenderedPageBreak/>
        <w:t>氦气气力输送系统处于额定运行状态；</w:t>
      </w:r>
    </w:p>
    <w:p w14:paraId="57F17152" w14:textId="77777777" w:rsidR="00250B22" w:rsidRDefault="00000000">
      <w:pPr>
        <w:pStyle w:val="affc"/>
        <w:numPr>
          <w:ilvl w:val="0"/>
          <w:numId w:val="79"/>
        </w:numPr>
      </w:pPr>
      <w:r>
        <w:rPr>
          <w:rFonts w:hint="eastAsia"/>
        </w:rPr>
        <w:t>燃料装卸系统2号堆部分相关输送转换装置已完成送电；</w:t>
      </w:r>
    </w:p>
    <w:p w14:paraId="64954981" w14:textId="77777777" w:rsidR="00250B22" w:rsidRDefault="00000000">
      <w:pPr>
        <w:pStyle w:val="affc"/>
        <w:numPr>
          <w:ilvl w:val="0"/>
          <w:numId w:val="79"/>
        </w:numPr>
      </w:pPr>
      <w:r>
        <w:rPr>
          <w:rFonts w:hint="eastAsia"/>
        </w:rPr>
        <w:t>2号</w:t>
      </w:r>
      <w:proofErr w:type="gramStart"/>
      <w:r>
        <w:rPr>
          <w:rFonts w:hint="eastAsia"/>
        </w:rPr>
        <w:t>堆主氦</w:t>
      </w:r>
      <w:proofErr w:type="gramEnd"/>
      <w:r>
        <w:rPr>
          <w:rFonts w:hint="eastAsia"/>
        </w:rPr>
        <w:t>风机处于运行状态。</w:t>
      </w:r>
    </w:p>
    <w:p w14:paraId="4E31B739" w14:textId="77777777" w:rsidR="00250B22" w:rsidRDefault="00000000">
      <w:pPr>
        <w:pStyle w:val="afd"/>
        <w:spacing w:before="312" w:after="312"/>
        <w:ind w:left="0"/>
      </w:pPr>
      <w:bookmarkStart w:id="116" w:name="_Toc9926147"/>
      <w:bookmarkStart w:id="117" w:name="_Toc120884419"/>
      <w:bookmarkStart w:id="118" w:name="_Toc19186"/>
      <w:r>
        <w:rPr>
          <w:rFonts w:hint="eastAsia"/>
        </w:rPr>
        <w:t>试验</w:t>
      </w:r>
      <w:bookmarkEnd w:id="116"/>
      <w:r>
        <w:rPr>
          <w:rFonts w:hint="eastAsia"/>
        </w:rPr>
        <w:t>内容</w:t>
      </w:r>
      <w:bookmarkEnd w:id="117"/>
      <w:bookmarkEnd w:id="118"/>
    </w:p>
    <w:p w14:paraId="644EEBFB" w14:textId="77777777" w:rsidR="00250B22" w:rsidRDefault="00000000">
      <w:pPr>
        <w:pStyle w:val="affffffffff4"/>
        <w:spacing w:beforeLines="50" w:before="156" w:afterLines="50" w:after="156"/>
        <w:rPr>
          <w:rFonts w:hAnsi="宋体"/>
          <w:sz w:val="21"/>
          <w:szCs w:val="21"/>
        </w:rPr>
      </w:pPr>
      <w:bookmarkStart w:id="119" w:name="_Toc25151"/>
      <w:r>
        <w:rPr>
          <w:rFonts w:hAnsi="宋体" w:hint="eastAsia"/>
          <w:sz w:val="21"/>
          <w:szCs w:val="21"/>
        </w:rPr>
        <w:t>常压空气下一号堆卸料工艺联调</w:t>
      </w:r>
      <w:bookmarkEnd w:id="119"/>
    </w:p>
    <w:p w14:paraId="42BFFA10" w14:textId="77777777" w:rsidR="00250B22" w:rsidRDefault="00000000">
      <w:pPr>
        <w:pStyle w:val="affc"/>
        <w:numPr>
          <w:ilvl w:val="0"/>
          <w:numId w:val="80"/>
        </w:numPr>
      </w:pPr>
      <w:r>
        <w:rPr>
          <w:rFonts w:hint="eastAsia"/>
        </w:rPr>
        <w:t>以1号堆芯卸料装置11列卸料机构1FCB00AF101为起点设备，以卸料暂存装置1FCB30为终点设备，针对堆芯卸料与一次卸料的1131工艺路径进行工艺流程与控制逻辑调试；</w:t>
      </w:r>
    </w:p>
    <w:p w14:paraId="59E917A5" w14:textId="77777777" w:rsidR="00250B22" w:rsidRDefault="00000000">
      <w:pPr>
        <w:pStyle w:val="affc"/>
        <w:numPr>
          <w:ilvl w:val="0"/>
          <w:numId w:val="80"/>
        </w:numPr>
      </w:pPr>
      <w:r>
        <w:rPr>
          <w:rFonts w:hint="eastAsia"/>
        </w:rPr>
        <w:t>以1号堆芯卸料装置12列卸料机构1FCB00AF102为起点设备，以卸料暂存装置2FCB30为终点设备，针对堆芯卸料与一次卸料的1232工艺路径进行工艺流程与控制逻辑调试；</w:t>
      </w:r>
    </w:p>
    <w:p w14:paraId="5E3CFAFE" w14:textId="77777777" w:rsidR="00250B22" w:rsidRDefault="00000000">
      <w:pPr>
        <w:pStyle w:val="affc"/>
        <w:numPr>
          <w:ilvl w:val="0"/>
          <w:numId w:val="80"/>
        </w:numPr>
      </w:pPr>
      <w:r>
        <w:rPr>
          <w:rFonts w:hint="eastAsia"/>
        </w:rPr>
        <w:t>以1号堆芯卸料装置11列卸料机构1FCB00AF101为起点设备，以卸料暂存装置2FCB30为终点设备，针对堆芯卸料与一次卸料的1132工艺路径进行工艺流程与控制逻辑调试；</w:t>
      </w:r>
    </w:p>
    <w:p w14:paraId="6475CB3F" w14:textId="77777777" w:rsidR="00250B22" w:rsidRDefault="00000000">
      <w:pPr>
        <w:pStyle w:val="affc"/>
        <w:numPr>
          <w:ilvl w:val="0"/>
          <w:numId w:val="80"/>
        </w:numPr>
      </w:pPr>
      <w:r>
        <w:rPr>
          <w:rFonts w:hint="eastAsia"/>
        </w:rPr>
        <w:t>以1号堆芯卸料装置12列卸料机构1FCB00AF102为起点设备，以卸料暂存装置1FCB30为终点设备，针对堆芯卸料与一次卸料的1231工艺路径进行工艺流程与控制逻辑调试；</w:t>
      </w:r>
    </w:p>
    <w:p w14:paraId="16031C16" w14:textId="77777777" w:rsidR="00250B22" w:rsidRDefault="00000000">
      <w:pPr>
        <w:pStyle w:val="affc"/>
        <w:numPr>
          <w:ilvl w:val="0"/>
          <w:numId w:val="80"/>
        </w:numPr>
      </w:pPr>
      <w:r>
        <w:rPr>
          <w:rFonts w:hint="eastAsia"/>
        </w:rPr>
        <w:t>以罗</w:t>
      </w:r>
      <w:proofErr w:type="gramStart"/>
      <w:r>
        <w:rPr>
          <w:rFonts w:hint="eastAsia"/>
        </w:rPr>
        <w:t>茨</w:t>
      </w:r>
      <w:proofErr w:type="gramEnd"/>
      <w:r>
        <w:rPr>
          <w:rFonts w:hint="eastAsia"/>
        </w:rPr>
        <w:t>风机（或氦气压缩机）进行一次卸料带载气力输送工艺试验；</w:t>
      </w:r>
    </w:p>
    <w:p w14:paraId="10593690" w14:textId="77777777" w:rsidR="00250B22" w:rsidRDefault="00000000">
      <w:pPr>
        <w:pStyle w:val="affc"/>
        <w:numPr>
          <w:ilvl w:val="0"/>
          <w:numId w:val="80"/>
        </w:numPr>
      </w:pPr>
      <w:r>
        <w:rPr>
          <w:rFonts w:hint="eastAsia"/>
        </w:rPr>
        <w:t>将试验数据记录在表1中。</w:t>
      </w:r>
    </w:p>
    <w:p w14:paraId="498ED920" w14:textId="77777777" w:rsidR="00250B22" w:rsidRDefault="00000000">
      <w:pPr>
        <w:pStyle w:val="affc"/>
        <w:numPr>
          <w:ilvl w:val="0"/>
          <w:numId w:val="0"/>
        </w:numPr>
        <w:ind w:left="425"/>
        <w:jc w:val="center"/>
        <w:rPr>
          <w:b/>
          <w:bCs/>
        </w:rPr>
      </w:pPr>
      <w:r>
        <w:rPr>
          <w:rFonts w:hint="eastAsia"/>
          <w:b/>
          <w:bCs/>
        </w:rPr>
        <w:t>表1 常压空气下一号堆卸料工艺联调试验数据记录表</w:t>
      </w:r>
    </w:p>
    <w:tbl>
      <w:tblPr>
        <w:tblW w:w="0" w:type="auto"/>
        <w:tblLook w:val="04A0" w:firstRow="1" w:lastRow="0" w:firstColumn="1" w:lastColumn="0" w:noHBand="0" w:noVBand="1"/>
      </w:tblPr>
      <w:tblGrid>
        <w:gridCol w:w="1914"/>
        <w:gridCol w:w="1914"/>
        <w:gridCol w:w="1914"/>
        <w:gridCol w:w="1914"/>
        <w:gridCol w:w="1914"/>
      </w:tblGrid>
      <w:tr w:rsidR="00250B22" w14:paraId="06B204A2" w14:textId="77777777">
        <w:tc>
          <w:tcPr>
            <w:tcW w:w="1914" w:type="dxa"/>
            <w:tcBorders>
              <w:top w:val="single" w:sz="4" w:space="0" w:color="auto"/>
              <w:left w:val="single" w:sz="4" w:space="0" w:color="auto"/>
              <w:bottom w:val="single" w:sz="4" w:space="0" w:color="auto"/>
              <w:right w:val="single" w:sz="4" w:space="0" w:color="auto"/>
              <w:tl2br w:val="single" w:sz="4" w:space="0" w:color="auto"/>
            </w:tcBorders>
          </w:tcPr>
          <w:p w14:paraId="082C7DEA" w14:textId="77777777" w:rsidR="00250B22" w:rsidRDefault="00000000">
            <w:pPr>
              <w:pStyle w:val="affc"/>
              <w:numPr>
                <w:ilvl w:val="0"/>
                <w:numId w:val="0"/>
              </w:numPr>
            </w:pPr>
            <w:r>
              <w:rPr>
                <w:rFonts w:hint="eastAsia"/>
              </w:rPr>
              <w:t xml:space="preserve">        试验阶段</w:t>
            </w:r>
          </w:p>
          <w:p w14:paraId="2DE732F4" w14:textId="77777777" w:rsidR="00250B22" w:rsidRDefault="00250B22">
            <w:pPr>
              <w:pStyle w:val="affc"/>
              <w:numPr>
                <w:ilvl w:val="0"/>
                <w:numId w:val="0"/>
              </w:numPr>
            </w:pPr>
          </w:p>
          <w:p w14:paraId="199A9648" w14:textId="77777777" w:rsidR="00250B22" w:rsidRDefault="00000000">
            <w:pPr>
              <w:pStyle w:val="affc"/>
              <w:numPr>
                <w:ilvl w:val="0"/>
                <w:numId w:val="0"/>
              </w:numPr>
              <w:ind w:firstLineChars="100" w:firstLine="210"/>
            </w:pPr>
            <w:r>
              <w:rPr>
                <w:rFonts w:hint="eastAsia"/>
              </w:rPr>
              <w:t>试验数据</w:t>
            </w:r>
          </w:p>
        </w:tc>
        <w:tc>
          <w:tcPr>
            <w:tcW w:w="1914" w:type="dxa"/>
            <w:tcBorders>
              <w:top w:val="single" w:sz="4" w:space="0" w:color="auto"/>
              <w:left w:val="single" w:sz="4" w:space="0" w:color="auto"/>
              <w:bottom w:val="single" w:sz="4" w:space="0" w:color="auto"/>
              <w:right w:val="single" w:sz="4" w:space="0" w:color="auto"/>
            </w:tcBorders>
            <w:vAlign w:val="center"/>
          </w:tcPr>
          <w:p w14:paraId="5A840140" w14:textId="77777777" w:rsidR="00250B22" w:rsidRDefault="00000000">
            <w:pPr>
              <w:pStyle w:val="affc"/>
              <w:numPr>
                <w:ilvl w:val="0"/>
                <w:numId w:val="0"/>
              </w:numPr>
              <w:jc w:val="center"/>
            </w:pPr>
            <w:r>
              <w:rPr>
                <w:rFonts w:hint="eastAsia"/>
              </w:rPr>
              <w:t>11列堆芯卸料装置向1号卸料暂存装置卸料</w:t>
            </w:r>
          </w:p>
        </w:tc>
        <w:tc>
          <w:tcPr>
            <w:tcW w:w="1914" w:type="dxa"/>
            <w:tcBorders>
              <w:top w:val="single" w:sz="4" w:space="0" w:color="auto"/>
              <w:left w:val="single" w:sz="4" w:space="0" w:color="auto"/>
              <w:bottom w:val="single" w:sz="4" w:space="0" w:color="auto"/>
              <w:right w:val="single" w:sz="4" w:space="0" w:color="auto"/>
            </w:tcBorders>
            <w:vAlign w:val="center"/>
          </w:tcPr>
          <w:p w14:paraId="1530DDD4" w14:textId="77777777" w:rsidR="00250B22" w:rsidRDefault="00000000">
            <w:pPr>
              <w:pStyle w:val="affc"/>
              <w:numPr>
                <w:ilvl w:val="0"/>
                <w:numId w:val="0"/>
              </w:numPr>
              <w:jc w:val="center"/>
            </w:pPr>
            <w:r>
              <w:rPr>
                <w:rFonts w:hint="eastAsia"/>
              </w:rPr>
              <w:t>11列堆芯卸料装置向2号卸料暂存装置卸料</w:t>
            </w:r>
          </w:p>
        </w:tc>
        <w:tc>
          <w:tcPr>
            <w:tcW w:w="1914" w:type="dxa"/>
            <w:tcBorders>
              <w:top w:val="single" w:sz="4" w:space="0" w:color="auto"/>
              <w:left w:val="single" w:sz="4" w:space="0" w:color="auto"/>
              <w:bottom w:val="single" w:sz="4" w:space="0" w:color="auto"/>
              <w:right w:val="single" w:sz="4" w:space="0" w:color="auto"/>
            </w:tcBorders>
            <w:vAlign w:val="center"/>
          </w:tcPr>
          <w:p w14:paraId="0EBABEDF" w14:textId="77777777" w:rsidR="00250B22" w:rsidRDefault="00000000">
            <w:pPr>
              <w:pStyle w:val="affc"/>
              <w:numPr>
                <w:ilvl w:val="0"/>
                <w:numId w:val="0"/>
              </w:numPr>
              <w:jc w:val="center"/>
            </w:pPr>
            <w:r>
              <w:rPr>
                <w:rFonts w:hint="eastAsia"/>
              </w:rPr>
              <w:t>12列堆芯卸料装置向1号卸料暂存装置卸料</w:t>
            </w:r>
          </w:p>
        </w:tc>
        <w:tc>
          <w:tcPr>
            <w:tcW w:w="1914" w:type="dxa"/>
            <w:tcBorders>
              <w:top w:val="single" w:sz="4" w:space="0" w:color="auto"/>
              <w:left w:val="single" w:sz="4" w:space="0" w:color="auto"/>
              <w:bottom w:val="single" w:sz="4" w:space="0" w:color="auto"/>
              <w:right w:val="single" w:sz="4" w:space="0" w:color="auto"/>
            </w:tcBorders>
            <w:vAlign w:val="center"/>
          </w:tcPr>
          <w:p w14:paraId="2D3934F9" w14:textId="77777777" w:rsidR="00250B22" w:rsidRDefault="00000000">
            <w:pPr>
              <w:pStyle w:val="affc"/>
              <w:numPr>
                <w:ilvl w:val="0"/>
                <w:numId w:val="0"/>
              </w:numPr>
              <w:jc w:val="center"/>
            </w:pPr>
            <w:r>
              <w:rPr>
                <w:rFonts w:hint="eastAsia"/>
              </w:rPr>
              <w:t>12列堆芯卸料装置向2号卸料暂存装置卸料</w:t>
            </w:r>
          </w:p>
        </w:tc>
      </w:tr>
      <w:tr w:rsidR="00250B22" w14:paraId="58118A6E" w14:textId="77777777">
        <w:trPr>
          <w:trHeight w:val="788"/>
        </w:trPr>
        <w:tc>
          <w:tcPr>
            <w:tcW w:w="1914" w:type="dxa"/>
            <w:tcBorders>
              <w:top w:val="single" w:sz="4" w:space="0" w:color="auto"/>
              <w:left w:val="single" w:sz="4" w:space="0" w:color="auto"/>
              <w:bottom w:val="single" w:sz="4" w:space="0" w:color="auto"/>
              <w:right w:val="single" w:sz="4" w:space="0" w:color="auto"/>
            </w:tcBorders>
            <w:vAlign w:val="center"/>
          </w:tcPr>
          <w:p w14:paraId="76687BF6" w14:textId="77777777" w:rsidR="00250B22" w:rsidRDefault="00000000">
            <w:pPr>
              <w:pStyle w:val="affc"/>
              <w:numPr>
                <w:ilvl w:val="0"/>
                <w:numId w:val="0"/>
              </w:numPr>
              <w:jc w:val="center"/>
            </w:pPr>
            <w:r>
              <w:rPr>
                <w:rFonts w:hint="eastAsia"/>
              </w:rPr>
              <w:t>试验卸出</w:t>
            </w:r>
          </w:p>
          <w:p w14:paraId="216886A7" w14:textId="77777777" w:rsidR="00250B22" w:rsidRDefault="00000000">
            <w:pPr>
              <w:pStyle w:val="affc"/>
              <w:numPr>
                <w:ilvl w:val="0"/>
                <w:numId w:val="0"/>
              </w:numPr>
              <w:jc w:val="center"/>
            </w:pPr>
            <w:r>
              <w:rPr>
                <w:rFonts w:hint="eastAsia"/>
              </w:rPr>
              <w:t>元件数量（</w:t>
            </w:r>
            <w:proofErr w:type="gramStart"/>
            <w:r>
              <w:rPr>
                <w:rFonts w:hint="eastAsia"/>
              </w:rPr>
              <w:t>个</w:t>
            </w:r>
            <w:proofErr w:type="gramEnd"/>
            <w:r>
              <w:rPr>
                <w:rFonts w:hint="eastAsia"/>
              </w:rPr>
              <w:t>）</w:t>
            </w:r>
          </w:p>
        </w:tc>
        <w:tc>
          <w:tcPr>
            <w:tcW w:w="1914" w:type="dxa"/>
            <w:tcBorders>
              <w:top w:val="single" w:sz="4" w:space="0" w:color="auto"/>
              <w:left w:val="single" w:sz="4" w:space="0" w:color="auto"/>
              <w:bottom w:val="single" w:sz="4" w:space="0" w:color="auto"/>
              <w:right w:val="single" w:sz="4" w:space="0" w:color="auto"/>
            </w:tcBorders>
            <w:vAlign w:val="center"/>
          </w:tcPr>
          <w:p w14:paraId="420278EE"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73E60824"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5AD34A6F"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76DB59D0" w14:textId="77777777" w:rsidR="00250B22" w:rsidRDefault="00250B22">
            <w:pPr>
              <w:pStyle w:val="affc"/>
              <w:numPr>
                <w:ilvl w:val="0"/>
                <w:numId w:val="0"/>
              </w:numPr>
              <w:jc w:val="center"/>
            </w:pPr>
          </w:p>
        </w:tc>
      </w:tr>
      <w:tr w:rsidR="00250B22" w14:paraId="13025C91" w14:textId="77777777">
        <w:tc>
          <w:tcPr>
            <w:tcW w:w="1914" w:type="dxa"/>
            <w:tcBorders>
              <w:top w:val="single" w:sz="4" w:space="0" w:color="auto"/>
              <w:left w:val="single" w:sz="4" w:space="0" w:color="auto"/>
              <w:bottom w:val="single" w:sz="4" w:space="0" w:color="auto"/>
              <w:right w:val="single" w:sz="4" w:space="0" w:color="auto"/>
            </w:tcBorders>
            <w:vAlign w:val="center"/>
          </w:tcPr>
          <w:p w14:paraId="33F88031" w14:textId="77777777" w:rsidR="00250B22" w:rsidRDefault="00000000">
            <w:pPr>
              <w:pStyle w:val="affc"/>
              <w:numPr>
                <w:ilvl w:val="0"/>
                <w:numId w:val="0"/>
              </w:numPr>
              <w:jc w:val="center"/>
            </w:pPr>
            <w:r>
              <w:rPr>
                <w:rFonts w:hint="eastAsia"/>
              </w:rPr>
              <w:t>一次卸料</w:t>
            </w:r>
          </w:p>
          <w:p w14:paraId="5F5AB6A9" w14:textId="77777777" w:rsidR="00250B22" w:rsidRDefault="00000000">
            <w:pPr>
              <w:pStyle w:val="affc"/>
              <w:numPr>
                <w:ilvl w:val="0"/>
                <w:numId w:val="0"/>
              </w:numPr>
              <w:jc w:val="center"/>
            </w:pPr>
            <w:r>
              <w:rPr>
                <w:rFonts w:hint="eastAsia"/>
              </w:rPr>
              <w:t>气力输送流量（m</w:t>
            </w:r>
            <w:r>
              <w:rPr>
                <w:rFonts w:hint="eastAsia"/>
                <w:vertAlign w:val="superscript"/>
              </w:rPr>
              <w:t>3</w:t>
            </w:r>
            <w:r>
              <w:rPr>
                <w:rFonts w:hint="eastAsia"/>
              </w:rPr>
              <w:t>/h）</w:t>
            </w:r>
          </w:p>
        </w:tc>
        <w:tc>
          <w:tcPr>
            <w:tcW w:w="1914" w:type="dxa"/>
            <w:tcBorders>
              <w:top w:val="single" w:sz="4" w:space="0" w:color="auto"/>
              <w:left w:val="single" w:sz="4" w:space="0" w:color="auto"/>
              <w:bottom w:val="single" w:sz="4" w:space="0" w:color="auto"/>
              <w:right w:val="single" w:sz="4" w:space="0" w:color="auto"/>
            </w:tcBorders>
            <w:vAlign w:val="center"/>
          </w:tcPr>
          <w:p w14:paraId="361E4996"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42F9D150"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04DFD164"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1970AF50" w14:textId="77777777" w:rsidR="00250B22" w:rsidRDefault="00250B22">
            <w:pPr>
              <w:pStyle w:val="affc"/>
              <w:numPr>
                <w:ilvl w:val="0"/>
                <w:numId w:val="0"/>
              </w:numPr>
              <w:jc w:val="center"/>
            </w:pPr>
          </w:p>
        </w:tc>
      </w:tr>
      <w:tr w:rsidR="00250B22" w14:paraId="696AEA0A"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5CA5EB9C" w14:textId="77777777" w:rsidR="00250B22" w:rsidRDefault="00000000">
            <w:pPr>
              <w:pStyle w:val="affc"/>
              <w:numPr>
                <w:ilvl w:val="0"/>
                <w:numId w:val="0"/>
              </w:numPr>
              <w:jc w:val="center"/>
            </w:pPr>
            <w:r>
              <w:rPr>
                <w:rFonts w:hint="eastAsia"/>
              </w:rPr>
              <w:t>试验期间</w:t>
            </w:r>
          </w:p>
          <w:p w14:paraId="644C9DB4" w14:textId="77777777" w:rsidR="00250B22" w:rsidRDefault="00000000">
            <w:pPr>
              <w:pStyle w:val="affc"/>
              <w:numPr>
                <w:ilvl w:val="0"/>
                <w:numId w:val="0"/>
              </w:numPr>
              <w:jc w:val="center"/>
            </w:pPr>
            <w:r>
              <w:rPr>
                <w:rFonts w:hint="eastAsia"/>
              </w:rPr>
              <w:t>缺陷描述</w:t>
            </w:r>
          </w:p>
        </w:tc>
        <w:tc>
          <w:tcPr>
            <w:tcW w:w="1914" w:type="dxa"/>
            <w:tcBorders>
              <w:top w:val="single" w:sz="4" w:space="0" w:color="auto"/>
              <w:left w:val="single" w:sz="4" w:space="0" w:color="auto"/>
              <w:bottom w:val="single" w:sz="4" w:space="0" w:color="auto"/>
              <w:right w:val="single" w:sz="4" w:space="0" w:color="auto"/>
            </w:tcBorders>
            <w:vAlign w:val="center"/>
          </w:tcPr>
          <w:p w14:paraId="6A4B0104"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5A72F59B"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07451E84"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01B07451" w14:textId="77777777" w:rsidR="00250B22" w:rsidRDefault="00250B22">
            <w:pPr>
              <w:pStyle w:val="affc"/>
              <w:numPr>
                <w:ilvl w:val="0"/>
                <w:numId w:val="0"/>
              </w:numPr>
              <w:jc w:val="center"/>
            </w:pPr>
          </w:p>
        </w:tc>
      </w:tr>
      <w:tr w:rsidR="00250B22" w14:paraId="370D94CA" w14:textId="77777777">
        <w:trPr>
          <w:trHeight w:val="654"/>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A17EB1" w14:textId="77777777" w:rsidR="00250B22" w:rsidRDefault="00000000">
            <w:pPr>
              <w:pStyle w:val="affc"/>
              <w:numPr>
                <w:ilvl w:val="0"/>
                <w:numId w:val="0"/>
              </w:numPr>
            </w:pPr>
            <w:r>
              <w:rPr>
                <w:rFonts w:hint="eastAsia"/>
              </w:rPr>
              <w:t>试验时间：</w:t>
            </w:r>
          </w:p>
        </w:tc>
        <w:tc>
          <w:tcPr>
            <w:tcW w:w="5742" w:type="dxa"/>
            <w:gridSpan w:val="3"/>
            <w:tcBorders>
              <w:top w:val="single" w:sz="4" w:space="0" w:color="auto"/>
              <w:left w:val="single" w:sz="4" w:space="0" w:color="auto"/>
              <w:bottom w:val="single" w:sz="4" w:space="0" w:color="auto"/>
              <w:right w:val="single" w:sz="4" w:space="0" w:color="auto"/>
            </w:tcBorders>
            <w:vAlign w:val="center"/>
          </w:tcPr>
          <w:p w14:paraId="5F861CD9" w14:textId="77777777" w:rsidR="00250B22" w:rsidRDefault="00000000">
            <w:pPr>
              <w:pStyle w:val="affc"/>
              <w:numPr>
                <w:ilvl w:val="0"/>
                <w:numId w:val="0"/>
              </w:numPr>
            </w:pPr>
            <w:r>
              <w:rPr>
                <w:rFonts w:hint="eastAsia"/>
              </w:rPr>
              <w:t>试验人员</w:t>
            </w:r>
          </w:p>
        </w:tc>
      </w:tr>
    </w:tbl>
    <w:p w14:paraId="1F11C8B3" w14:textId="77777777" w:rsidR="00250B22" w:rsidRDefault="00000000">
      <w:pPr>
        <w:pStyle w:val="affffffffff4"/>
        <w:spacing w:beforeLines="50" w:before="156" w:afterLines="50" w:after="156"/>
        <w:rPr>
          <w:rFonts w:hAnsi="宋体"/>
          <w:sz w:val="21"/>
          <w:szCs w:val="21"/>
        </w:rPr>
      </w:pPr>
      <w:bookmarkStart w:id="120" w:name="_Toc13079"/>
      <w:r>
        <w:rPr>
          <w:rFonts w:hAnsi="宋体" w:hint="eastAsia"/>
          <w:sz w:val="21"/>
          <w:szCs w:val="21"/>
        </w:rPr>
        <w:t>常压空气下二号堆卸料工艺联调</w:t>
      </w:r>
      <w:bookmarkEnd w:id="120"/>
    </w:p>
    <w:p w14:paraId="084D412A" w14:textId="77777777" w:rsidR="00250B22" w:rsidRDefault="00000000">
      <w:pPr>
        <w:pStyle w:val="affc"/>
        <w:numPr>
          <w:ilvl w:val="0"/>
          <w:numId w:val="81"/>
        </w:numPr>
      </w:pPr>
      <w:r>
        <w:rPr>
          <w:rFonts w:hint="eastAsia"/>
        </w:rPr>
        <w:t>以2号堆芯卸料装置21列卸料机构2FCB00AF101为起点设备，以卸料暂存装置1FCB30为终点设备，针对堆芯卸料与一次卸料的2131工艺路径进行工艺流程与控制逻辑调试；</w:t>
      </w:r>
    </w:p>
    <w:p w14:paraId="16C99C56" w14:textId="77777777" w:rsidR="00250B22" w:rsidRDefault="00000000">
      <w:pPr>
        <w:pStyle w:val="affc"/>
        <w:numPr>
          <w:ilvl w:val="0"/>
          <w:numId w:val="81"/>
        </w:numPr>
      </w:pPr>
      <w:r>
        <w:rPr>
          <w:rFonts w:hint="eastAsia"/>
        </w:rPr>
        <w:t>以2号堆芯卸料装置22列卸料机构2FCB00AF102为起点设备，以卸料暂存装置2FCB30为终点设备，针对堆芯卸料与一次卸料的2232工艺路径进行工艺流程与控制逻辑调试；</w:t>
      </w:r>
    </w:p>
    <w:p w14:paraId="4F7F4BEF" w14:textId="77777777" w:rsidR="00250B22" w:rsidRDefault="00000000">
      <w:pPr>
        <w:pStyle w:val="affc"/>
        <w:numPr>
          <w:ilvl w:val="0"/>
          <w:numId w:val="81"/>
        </w:numPr>
      </w:pPr>
      <w:r>
        <w:rPr>
          <w:rFonts w:hint="eastAsia"/>
        </w:rPr>
        <w:t>以2号堆芯卸料装置21列卸料机构2FCB00AF101为起点设备，以卸料暂存装置2FCB30为终点设备，针对堆芯卸料与一次卸料的2132工艺路径进行工艺流程与控制逻辑调试；</w:t>
      </w:r>
    </w:p>
    <w:p w14:paraId="6190EE9B" w14:textId="77777777" w:rsidR="00250B22" w:rsidRDefault="00000000">
      <w:pPr>
        <w:pStyle w:val="affc"/>
        <w:numPr>
          <w:ilvl w:val="0"/>
          <w:numId w:val="81"/>
        </w:numPr>
      </w:pPr>
      <w:r>
        <w:rPr>
          <w:rFonts w:hint="eastAsia"/>
        </w:rPr>
        <w:t>以2号堆芯卸料装置22列卸料机构2FCB00AF102为起点设备，以卸料暂存装置1FCB30为终点设备，针对堆芯卸料与一次卸料的2231工艺路径进行工艺流程与控制逻辑调试；</w:t>
      </w:r>
    </w:p>
    <w:p w14:paraId="101EA7E6" w14:textId="77777777" w:rsidR="00250B22" w:rsidRDefault="00000000">
      <w:pPr>
        <w:pStyle w:val="affc"/>
        <w:numPr>
          <w:ilvl w:val="0"/>
          <w:numId w:val="81"/>
        </w:numPr>
      </w:pPr>
      <w:r>
        <w:rPr>
          <w:rFonts w:hint="eastAsia"/>
        </w:rPr>
        <w:lastRenderedPageBreak/>
        <w:t>以罗</w:t>
      </w:r>
      <w:proofErr w:type="gramStart"/>
      <w:r>
        <w:rPr>
          <w:rFonts w:hint="eastAsia"/>
        </w:rPr>
        <w:t>茨</w:t>
      </w:r>
      <w:proofErr w:type="gramEnd"/>
      <w:r>
        <w:rPr>
          <w:rFonts w:hint="eastAsia"/>
        </w:rPr>
        <w:t>风机（或氦气压缩机）进行一次卸料带载气力输送工艺试验；</w:t>
      </w:r>
    </w:p>
    <w:p w14:paraId="031BD223" w14:textId="77777777" w:rsidR="00250B22" w:rsidRDefault="00000000">
      <w:pPr>
        <w:pStyle w:val="affc"/>
        <w:numPr>
          <w:ilvl w:val="0"/>
          <w:numId w:val="81"/>
        </w:numPr>
      </w:pPr>
      <w:r>
        <w:rPr>
          <w:rFonts w:hint="eastAsia"/>
        </w:rPr>
        <w:t>将试验数据记录在表2中。</w:t>
      </w:r>
    </w:p>
    <w:p w14:paraId="5D59494D" w14:textId="77777777" w:rsidR="00250B22" w:rsidRDefault="00250B22">
      <w:pPr>
        <w:pStyle w:val="affc"/>
        <w:numPr>
          <w:ilvl w:val="0"/>
          <w:numId w:val="0"/>
        </w:numPr>
        <w:ind w:left="425"/>
      </w:pPr>
    </w:p>
    <w:p w14:paraId="455DFED8" w14:textId="77777777" w:rsidR="00250B22" w:rsidRDefault="00000000">
      <w:pPr>
        <w:pStyle w:val="affc"/>
        <w:numPr>
          <w:ilvl w:val="0"/>
          <w:numId w:val="0"/>
        </w:numPr>
        <w:ind w:left="425"/>
        <w:jc w:val="center"/>
        <w:rPr>
          <w:b/>
          <w:bCs/>
        </w:rPr>
      </w:pPr>
      <w:r>
        <w:rPr>
          <w:rFonts w:hint="eastAsia"/>
          <w:b/>
          <w:bCs/>
        </w:rPr>
        <w:t>表2 常压空气下二号堆卸料工艺联调试验数据记录表</w:t>
      </w:r>
    </w:p>
    <w:tbl>
      <w:tblPr>
        <w:tblW w:w="0" w:type="auto"/>
        <w:tblLook w:val="04A0" w:firstRow="1" w:lastRow="0" w:firstColumn="1" w:lastColumn="0" w:noHBand="0" w:noVBand="1"/>
      </w:tblPr>
      <w:tblGrid>
        <w:gridCol w:w="1914"/>
        <w:gridCol w:w="1914"/>
        <w:gridCol w:w="1914"/>
        <w:gridCol w:w="1914"/>
        <w:gridCol w:w="1914"/>
      </w:tblGrid>
      <w:tr w:rsidR="00250B22" w14:paraId="6955F730" w14:textId="77777777">
        <w:tc>
          <w:tcPr>
            <w:tcW w:w="1914" w:type="dxa"/>
            <w:tcBorders>
              <w:top w:val="single" w:sz="4" w:space="0" w:color="auto"/>
              <w:left w:val="single" w:sz="4" w:space="0" w:color="auto"/>
              <w:bottom w:val="single" w:sz="4" w:space="0" w:color="auto"/>
              <w:right w:val="single" w:sz="4" w:space="0" w:color="auto"/>
              <w:tl2br w:val="single" w:sz="4" w:space="0" w:color="auto"/>
            </w:tcBorders>
          </w:tcPr>
          <w:p w14:paraId="42067637" w14:textId="77777777" w:rsidR="00250B22" w:rsidRDefault="00000000">
            <w:pPr>
              <w:pStyle w:val="affc"/>
              <w:numPr>
                <w:ilvl w:val="0"/>
                <w:numId w:val="0"/>
              </w:numPr>
            </w:pPr>
            <w:r>
              <w:rPr>
                <w:rFonts w:hint="eastAsia"/>
              </w:rPr>
              <w:t xml:space="preserve">        试验阶段</w:t>
            </w:r>
          </w:p>
          <w:p w14:paraId="0CF1FC57" w14:textId="77777777" w:rsidR="00250B22" w:rsidRDefault="00250B22">
            <w:pPr>
              <w:pStyle w:val="affc"/>
              <w:numPr>
                <w:ilvl w:val="0"/>
                <w:numId w:val="0"/>
              </w:numPr>
            </w:pPr>
          </w:p>
          <w:p w14:paraId="3A6A5FB6" w14:textId="77777777" w:rsidR="00250B22" w:rsidRDefault="00000000">
            <w:pPr>
              <w:pStyle w:val="affc"/>
              <w:numPr>
                <w:ilvl w:val="0"/>
                <w:numId w:val="0"/>
              </w:numPr>
              <w:ind w:firstLineChars="100" w:firstLine="210"/>
            </w:pPr>
            <w:r>
              <w:rPr>
                <w:rFonts w:hint="eastAsia"/>
              </w:rPr>
              <w:t>试验数据</w:t>
            </w:r>
          </w:p>
        </w:tc>
        <w:tc>
          <w:tcPr>
            <w:tcW w:w="1914" w:type="dxa"/>
            <w:tcBorders>
              <w:top w:val="single" w:sz="4" w:space="0" w:color="auto"/>
              <w:left w:val="single" w:sz="4" w:space="0" w:color="auto"/>
              <w:bottom w:val="single" w:sz="4" w:space="0" w:color="auto"/>
              <w:right w:val="single" w:sz="4" w:space="0" w:color="auto"/>
            </w:tcBorders>
            <w:vAlign w:val="center"/>
          </w:tcPr>
          <w:p w14:paraId="1DE6953F" w14:textId="77777777" w:rsidR="00250B22" w:rsidRDefault="00000000">
            <w:pPr>
              <w:pStyle w:val="affc"/>
              <w:numPr>
                <w:ilvl w:val="0"/>
                <w:numId w:val="0"/>
              </w:numPr>
              <w:jc w:val="center"/>
            </w:pPr>
            <w:r>
              <w:rPr>
                <w:rFonts w:hint="eastAsia"/>
              </w:rPr>
              <w:t>21列堆芯卸料装置向1号卸料暂存装置卸料</w:t>
            </w:r>
          </w:p>
        </w:tc>
        <w:tc>
          <w:tcPr>
            <w:tcW w:w="1914" w:type="dxa"/>
            <w:tcBorders>
              <w:top w:val="single" w:sz="4" w:space="0" w:color="auto"/>
              <w:left w:val="single" w:sz="4" w:space="0" w:color="auto"/>
              <w:bottom w:val="single" w:sz="4" w:space="0" w:color="auto"/>
              <w:right w:val="single" w:sz="4" w:space="0" w:color="auto"/>
            </w:tcBorders>
            <w:vAlign w:val="center"/>
          </w:tcPr>
          <w:p w14:paraId="31F85A58" w14:textId="77777777" w:rsidR="00250B22" w:rsidRDefault="00000000">
            <w:pPr>
              <w:pStyle w:val="affc"/>
              <w:numPr>
                <w:ilvl w:val="0"/>
                <w:numId w:val="0"/>
              </w:numPr>
              <w:jc w:val="center"/>
            </w:pPr>
            <w:r>
              <w:rPr>
                <w:rFonts w:hint="eastAsia"/>
              </w:rPr>
              <w:t>21列堆芯卸料装置向2号卸料暂存装置卸料</w:t>
            </w:r>
          </w:p>
        </w:tc>
        <w:tc>
          <w:tcPr>
            <w:tcW w:w="1914" w:type="dxa"/>
            <w:tcBorders>
              <w:top w:val="single" w:sz="4" w:space="0" w:color="auto"/>
              <w:left w:val="single" w:sz="4" w:space="0" w:color="auto"/>
              <w:bottom w:val="single" w:sz="4" w:space="0" w:color="auto"/>
              <w:right w:val="single" w:sz="4" w:space="0" w:color="auto"/>
            </w:tcBorders>
            <w:vAlign w:val="center"/>
          </w:tcPr>
          <w:p w14:paraId="1FAEAE40" w14:textId="77777777" w:rsidR="00250B22" w:rsidRDefault="00000000">
            <w:pPr>
              <w:pStyle w:val="affc"/>
              <w:numPr>
                <w:ilvl w:val="0"/>
                <w:numId w:val="0"/>
              </w:numPr>
              <w:jc w:val="center"/>
            </w:pPr>
            <w:r>
              <w:rPr>
                <w:rFonts w:hint="eastAsia"/>
              </w:rPr>
              <w:t>22列堆芯卸料装置向1号卸料暂存装置卸料</w:t>
            </w:r>
          </w:p>
        </w:tc>
        <w:tc>
          <w:tcPr>
            <w:tcW w:w="1914" w:type="dxa"/>
            <w:tcBorders>
              <w:top w:val="single" w:sz="4" w:space="0" w:color="auto"/>
              <w:left w:val="single" w:sz="4" w:space="0" w:color="auto"/>
              <w:bottom w:val="single" w:sz="4" w:space="0" w:color="auto"/>
              <w:right w:val="single" w:sz="4" w:space="0" w:color="auto"/>
            </w:tcBorders>
            <w:vAlign w:val="center"/>
          </w:tcPr>
          <w:p w14:paraId="0B5F7D48" w14:textId="77777777" w:rsidR="00250B22" w:rsidRDefault="00000000">
            <w:pPr>
              <w:pStyle w:val="affc"/>
              <w:numPr>
                <w:ilvl w:val="0"/>
                <w:numId w:val="0"/>
              </w:numPr>
              <w:jc w:val="center"/>
            </w:pPr>
            <w:r>
              <w:rPr>
                <w:rFonts w:hint="eastAsia"/>
              </w:rPr>
              <w:t>22列堆芯卸料装置向2号卸料暂存装置卸料</w:t>
            </w:r>
          </w:p>
        </w:tc>
      </w:tr>
      <w:tr w:rsidR="00250B22" w14:paraId="0FB05EB4" w14:textId="77777777">
        <w:trPr>
          <w:trHeight w:val="788"/>
        </w:trPr>
        <w:tc>
          <w:tcPr>
            <w:tcW w:w="1914" w:type="dxa"/>
            <w:tcBorders>
              <w:top w:val="single" w:sz="4" w:space="0" w:color="auto"/>
              <w:left w:val="single" w:sz="4" w:space="0" w:color="auto"/>
              <w:bottom w:val="single" w:sz="4" w:space="0" w:color="auto"/>
              <w:right w:val="single" w:sz="4" w:space="0" w:color="auto"/>
            </w:tcBorders>
            <w:vAlign w:val="center"/>
          </w:tcPr>
          <w:p w14:paraId="21F8E9F2" w14:textId="77777777" w:rsidR="00250B22" w:rsidRDefault="00000000">
            <w:pPr>
              <w:pStyle w:val="affc"/>
              <w:numPr>
                <w:ilvl w:val="0"/>
                <w:numId w:val="0"/>
              </w:numPr>
              <w:jc w:val="center"/>
            </w:pPr>
            <w:r>
              <w:rPr>
                <w:rFonts w:hint="eastAsia"/>
              </w:rPr>
              <w:t>试验卸出</w:t>
            </w:r>
          </w:p>
          <w:p w14:paraId="6533A5E7" w14:textId="77777777" w:rsidR="00250B22" w:rsidRDefault="00000000">
            <w:pPr>
              <w:pStyle w:val="affc"/>
              <w:numPr>
                <w:ilvl w:val="0"/>
                <w:numId w:val="0"/>
              </w:numPr>
              <w:jc w:val="center"/>
            </w:pPr>
            <w:r>
              <w:rPr>
                <w:rFonts w:hint="eastAsia"/>
              </w:rPr>
              <w:t>元件数量（</w:t>
            </w:r>
            <w:proofErr w:type="gramStart"/>
            <w:r>
              <w:rPr>
                <w:rFonts w:hint="eastAsia"/>
              </w:rPr>
              <w:t>个</w:t>
            </w:r>
            <w:proofErr w:type="gramEnd"/>
            <w:r>
              <w:rPr>
                <w:rFonts w:hint="eastAsia"/>
              </w:rPr>
              <w:t>）</w:t>
            </w:r>
          </w:p>
        </w:tc>
        <w:tc>
          <w:tcPr>
            <w:tcW w:w="1914" w:type="dxa"/>
            <w:tcBorders>
              <w:top w:val="single" w:sz="4" w:space="0" w:color="auto"/>
              <w:left w:val="single" w:sz="4" w:space="0" w:color="auto"/>
              <w:bottom w:val="single" w:sz="4" w:space="0" w:color="auto"/>
              <w:right w:val="single" w:sz="4" w:space="0" w:color="auto"/>
            </w:tcBorders>
            <w:vAlign w:val="center"/>
          </w:tcPr>
          <w:p w14:paraId="09708994"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3D5AB381"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5BA5334E"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6BAE1033" w14:textId="77777777" w:rsidR="00250B22" w:rsidRDefault="00250B22">
            <w:pPr>
              <w:pStyle w:val="affc"/>
              <w:numPr>
                <w:ilvl w:val="0"/>
                <w:numId w:val="0"/>
              </w:numPr>
              <w:jc w:val="center"/>
            </w:pPr>
          </w:p>
        </w:tc>
      </w:tr>
      <w:tr w:rsidR="00250B22" w14:paraId="2F039E82" w14:textId="77777777">
        <w:tc>
          <w:tcPr>
            <w:tcW w:w="1914" w:type="dxa"/>
            <w:tcBorders>
              <w:top w:val="single" w:sz="4" w:space="0" w:color="auto"/>
              <w:left w:val="single" w:sz="4" w:space="0" w:color="auto"/>
              <w:bottom w:val="single" w:sz="4" w:space="0" w:color="auto"/>
              <w:right w:val="single" w:sz="4" w:space="0" w:color="auto"/>
            </w:tcBorders>
            <w:vAlign w:val="center"/>
          </w:tcPr>
          <w:p w14:paraId="7C2DE1B3" w14:textId="77777777" w:rsidR="00250B22" w:rsidRDefault="00000000">
            <w:pPr>
              <w:pStyle w:val="affc"/>
              <w:numPr>
                <w:ilvl w:val="0"/>
                <w:numId w:val="0"/>
              </w:numPr>
              <w:jc w:val="center"/>
            </w:pPr>
            <w:r>
              <w:rPr>
                <w:rFonts w:hint="eastAsia"/>
              </w:rPr>
              <w:t>一次卸料</w:t>
            </w:r>
          </w:p>
          <w:p w14:paraId="073886B8" w14:textId="77777777" w:rsidR="00250B22" w:rsidRDefault="00000000">
            <w:pPr>
              <w:pStyle w:val="affc"/>
              <w:numPr>
                <w:ilvl w:val="0"/>
                <w:numId w:val="0"/>
              </w:numPr>
              <w:jc w:val="center"/>
            </w:pPr>
            <w:r>
              <w:rPr>
                <w:rFonts w:hint="eastAsia"/>
              </w:rPr>
              <w:t>气力输送流量（m</w:t>
            </w:r>
            <w:r>
              <w:rPr>
                <w:rFonts w:hint="eastAsia"/>
                <w:vertAlign w:val="superscript"/>
              </w:rPr>
              <w:t>3</w:t>
            </w:r>
            <w:r>
              <w:rPr>
                <w:rFonts w:hint="eastAsia"/>
              </w:rPr>
              <w:t>/h）</w:t>
            </w:r>
          </w:p>
        </w:tc>
        <w:tc>
          <w:tcPr>
            <w:tcW w:w="1914" w:type="dxa"/>
            <w:tcBorders>
              <w:top w:val="single" w:sz="4" w:space="0" w:color="auto"/>
              <w:left w:val="single" w:sz="4" w:space="0" w:color="auto"/>
              <w:bottom w:val="single" w:sz="4" w:space="0" w:color="auto"/>
              <w:right w:val="single" w:sz="4" w:space="0" w:color="auto"/>
            </w:tcBorders>
            <w:vAlign w:val="center"/>
          </w:tcPr>
          <w:p w14:paraId="1E94E988"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51CFD215"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2CBB5B01"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2A9EF401" w14:textId="77777777" w:rsidR="00250B22" w:rsidRDefault="00250B22">
            <w:pPr>
              <w:pStyle w:val="affc"/>
              <w:numPr>
                <w:ilvl w:val="0"/>
                <w:numId w:val="0"/>
              </w:numPr>
              <w:jc w:val="center"/>
            </w:pPr>
          </w:p>
        </w:tc>
      </w:tr>
      <w:tr w:rsidR="00250B22" w14:paraId="7A417284"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38E4BA64" w14:textId="77777777" w:rsidR="00250B22" w:rsidRDefault="00000000">
            <w:pPr>
              <w:pStyle w:val="affc"/>
              <w:numPr>
                <w:ilvl w:val="0"/>
                <w:numId w:val="0"/>
              </w:numPr>
              <w:jc w:val="center"/>
            </w:pPr>
            <w:r>
              <w:rPr>
                <w:rFonts w:hint="eastAsia"/>
              </w:rPr>
              <w:t>试验期间</w:t>
            </w:r>
          </w:p>
          <w:p w14:paraId="39CF6E03" w14:textId="77777777" w:rsidR="00250B22" w:rsidRDefault="00000000">
            <w:pPr>
              <w:pStyle w:val="affc"/>
              <w:numPr>
                <w:ilvl w:val="0"/>
                <w:numId w:val="0"/>
              </w:numPr>
              <w:jc w:val="center"/>
            </w:pPr>
            <w:r>
              <w:rPr>
                <w:rFonts w:hint="eastAsia"/>
              </w:rPr>
              <w:t>缺陷描述</w:t>
            </w:r>
          </w:p>
        </w:tc>
        <w:tc>
          <w:tcPr>
            <w:tcW w:w="1914" w:type="dxa"/>
            <w:tcBorders>
              <w:top w:val="single" w:sz="4" w:space="0" w:color="auto"/>
              <w:left w:val="single" w:sz="4" w:space="0" w:color="auto"/>
              <w:bottom w:val="single" w:sz="4" w:space="0" w:color="auto"/>
              <w:right w:val="single" w:sz="4" w:space="0" w:color="auto"/>
            </w:tcBorders>
            <w:vAlign w:val="center"/>
          </w:tcPr>
          <w:p w14:paraId="65BC4134"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021E591D"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614D4C41"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6D734596" w14:textId="77777777" w:rsidR="00250B22" w:rsidRDefault="00250B22">
            <w:pPr>
              <w:pStyle w:val="affc"/>
              <w:numPr>
                <w:ilvl w:val="0"/>
                <w:numId w:val="0"/>
              </w:numPr>
              <w:jc w:val="center"/>
            </w:pPr>
          </w:p>
        </w:tc>
      </w:tr>
      <w:tr w:rsidR="00250B22" w14:paraId="046E0BB6" w14:textId="77777777">
        <w:trPr>
          <w:trHeight w:val="654"/>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328DD" w14:textId="77777777" w:rsidR="00250B22" w:rsidRDefault="00000000">
            <w:pPr>
              <w:pStyle w:val="affc"/>
              <w:numPr>
                <w:ilvl w:val="0"/>
                <w:numId w:val="0"/>
              </w:numPr>
            </w:pPr>
            <w:r>
              <w:rPr>
                <w:rFonts w:hint="eastAsia"/>
              </w:rPr>
              <w:t>试验时间：</w:t>
            </w:r>
          </w:p>
        </w:tc>
        <w:tc>
          <w:tcPr>
            <w:tcW w:w="5742" w:type="dxa"/>
            <w:gridSpan w:val="3"/>
            <w:tcBorders>
              <w:top w:val="single" w:sz="4" w:space="0" w:color="auto"/>
              <w:left w:val="single" w:sz="4" w:space="0" w:color="auto"/>
              <w:bottom w:val="single" w:sz="4" w:space="0" w:color="auto"/>
              <w:right w:val="single" w:sz="4" w:space="0" w:color="auto"/>
            </w:tcBorders>
            <w:vAlign w:val="center"/>
          </w:tcPr>
          <w:p w14:paraId="2ED38A51" w14:textId="77777777" w:rsidR="00250B22" w:rsidRDefault="00000000">
            <w:pPr>
              <w:pStyle w:val="affc"/>
              <w:numPr>
                <w:ilvl w:val="0"/>
                <w:numId w:val="0"/>
              </w:numPr>
            </w:pPr>
            <w:r>
              <w:rPr>
                <w:rFonts w:hint="eastAsia"/>
              </w:rPr>
              <w:t>试验人员</w:t>
            </w:r>
          </w:p>
        </w:tc>
      </w:tr>
    </w:tbl>
    <w:p w14:paraId="0CC40722" w14:textId="77777777" w:rsidR="00250B22" w:rsidRDefault="00250B22">
      <w:pPr>
        <w:pStyle w:val="affc"/>
        <w:numPr>
          <w:ilvl w:val="0"/>
          <w:numId w:val="0"/>
        </w:numPr>
        <w:ind w:left="425"/>
      </w:pPr>
    </w:p>
    <w:p w14:paraId="575257CD" w14:textId="77777777" w:rsidR="00250B22" w:rsidRDefault="00000000">
      <w:pPr>
        <w:pStyle w:val="affffffffff4"/>
        <w:spacing w:beforeLines="50" w:before="156" w:afterLines="50" w:after="156"/>
        <w:rPr>
          <w:rFonts w:hAnsi="宋体"/>
          <w:sz w:val="21"/>
          <w:szCs w:val="21"/>
        </w:rPr>
      </w:pPr>
      <w:bookmarkStart w:id="121" w:name="_Toc5703"/>
      <w:r>
        <w:rPr>
          <w:rFonts w:hAnsi="宋体" w:hint="eastAsia"/>
          <w:sz w:val="21"/>
          <w:szCs w:val="21"/>
        </w:rPr>
        <w:t>常压空气下一号堆装料工艺联调</w:t>
      </w:r>
      <w:bookmarkEnd w:id="121"/>
    </w:p>
    <w:p w14:paraId="0CFF3302" w14:textId="77777777" w:rsidR="00250B22" w:rsidRDefault="00000000">
      <w:pPr>
        <w:pStyle w:val="affc"/>
        <w:numPr>
          <w:ilvl w:val="0"/>
          <w:numId w:val="82"/>
        </w:numPr>
      </w:pPr>
      <w:r>
        <w:rPr>
          <w:rFonts w:hint="eastAsia"/>
        </w:rPr>
        <w:t>以装料暂存装置1FCB40为起点设备，一号堆11列提升管路为气力输送球路，经由二次装料与堆芯装料的4111工艺路径进行工艺流程与控制逻辑调试；</w:t>
      </w:r>
    </w:p>
    <w:p w14:paraId="35549DE8" w14:textId="77777777" w:rsidR="00250B22" w:rsidRDefault="00000000">
      <w:pPr>
        <w:pStyle w:val="affc"/>
        <w:numPr>
          <w:ilvl w:val="0"/>
          <w:numId w:val="82"/>
        </w:numPr>
      </w:pPr>
      <w:r>
        <w:rPr>
          <w:rFonts w:hint="eastAsia"/>
        </w:rPr>
        <w:t>以装料暂存装置1FCB40为起点设备，一号堆12列提升管路为气力输送球路，经由二次装料与堆芯装料的4112工艺路径进行工艺流程与控制逻辑调试；</w:t>
      </w:r>
    </w:p>
    <w:p w14:paraId="0A3AA061" w14:textId="77777777" w:rsidR="00250B22" w:rsidRDefault="00000000">
      <w:pPr>
        <w:pStyle w:val="affc"/>
        <w:numPr>
          <w:ilvl w:val="0"/>
          <w:numId w:val="82"/>
        </w:numPr>
      </w:pPr>
      <w:r>
        <w:rPr>
          <w:rFonts w:hint="eastAsia"/>
        </w:rPr>
        <w:t>以装料暂存装置2FCB40为起点设备，一号堆11列提升管路为气力输送球路，经由二次装料与堆芯装料的4211工艺路径进行工艺流程与控制逻辑调试；</w:t>
      </w:r>
    </w:p>
    <w:p w14:paraId="06276D94" w14:textId="77777777" w:rsidR="00250B22" w:rsidRDefault="00000000">
      <w:pPr>
        <w:pStyle w:val="affc"/>
        <w:numPr>
          <w:ilvl w:val="0"/>
          <w:numId w:val="82"/>
        </w:numPr>
      </w:pPr>
      <w:r>
        <w:rPr>
          <w:rFonts w:hint="eastAsia"/>
        </w:rPr>
        <w:t>以装料暂存装置2FCB40为起点设备，一号堆12列提升管路为气力输送球路，经由二次装料与堆芯装料的4212工艺路径进行工艺流程与控制逻辑调试；</w:t>
      </w:r>
    </w:p>
    <w:p w14:paraId="31A36D0E" w14:textId="77777777" w:rsidR="00250B22" w:rsidRDefault="00000000">
      <w:pPr>
        <w:pStyle w:val="affc"/>
        <w:numPr>
          <w:ilvl w:val="0"/>
          <w:numId w:val="82"/>
        </w:numPr>
      </w:pPr>
      <w:r>
        <w:rPr>
          <w:rFonts w:hint="eastAsia"/>
        </w:rPr>
        <w:t>以罗</w:t>
      </w:r>
      <w:proofErr w:type="gramStart"/>
      <w:r>
        <w:rPr>
          <w:rFonts w:hint="eastAsia"/>
        </w:rPr>
        <w:t>茨</w:t>
      </w:r>
      <w:proofErr w:type="gramEnd"/>
      <w:r>
        <w:rPr>
          <w:rFonts w:hint="eastAsia"/>
        </w:rPr>
        <w:t>风机（或氦气压缩机）进行两路堆芯循环带载气力输送工艺试验；</w:t>
      </w:r>
    </w:p>
    <w:p w14:paraId="659B84F4" w14:textId="77777777" w:rsidR="00250B22" w:rsidRDefault="00000000">
      <w:pPr>
        <w:pStyle w:val="affc"/>
        <w:numPr>
          <w:ilvl w:val="0"/>
          <w:numId w:val="82"/>
        </w:numPr>
      </w:pPr>
      <w:r>
        <w:rPr>
          <w:rFonts w:hint="eastAsia"/>
        </w:rPr>
        <w:t>将试验数据记录在表3中。</w:t>
      </w:r>
    </w:p>
    <w:p w14:paraId="1A4880CD" w14:textId="77777777" w:rsidR="00250B22" w:rsidRDefault="00000000">
      <w:pPr>
        <w:pStyle w:val="affc"/>
        <w:numPr>
          <w:ilvl w:val="0"/>
          <w:numId w:val="0"/>
        </w:numPr>
        <w:ind w:left="425"/>
        <w:jc w:val="center"/>
        <w:rPr>
          <w:b/>
          <w:bCs/>
        </w:rPr>
      </w:pPr>
      <w:r>
        <w:rPr>
          <w:rFonts w:hint="eastAsia"/>
          <w:b/>
          <w:bCs/>
        </w:rPr>
        <w:t>表3 常压空气下一号堆装料工艺联调试验数据记录表</w:t>
      </w:r>
    </w:p>
    <w:tbl>
      <w:tblPr>
        <w:tblW w:w="0" w:type="auto"/>
        <w:tblLook w:val="04A0" w:firstRow="1" w:lastRow="0" w:firstColumn="1" w:lastColumn="0" w:noHBand="0" w:noVBand="1"/>
      </w:tblPr>
      <w:tblGrid>
        <w:gridCol w:w="1914"/>
        <w:gridCol w:w="1914"/>
        <w:gridCol w:w="1914"/>
        <w:gridCol w:w="1914"/>
        <w:gridCol w:w="1914"/>
      </w:tblGrid>
      <w:tr w:rsidR="00250B22" w14:paraId="5C886763" w14:textId="77777777">
        <w:tc>
          <w:tcPr>
            <w:tcW w:w="1914" w:type="dxa"/>
            <w:tcBorders>
              <w:top w:val="single" w:sz="4" w:space="0" w:color="auto"/>
              <w:left w:val="single" w:sz="4" w:space="0" w:color="auto"/>
              <w:bottom w:val="single" w:sz="4" w:space="0" w:color="auto"/>
              <w:right w:val="single" w:sz="4" w:space="0" w:color="auto"/>
              <w:tl2br w:val="single" w:sz="4" w:space="0" w:color="auto"/>
            </w:tcBorders>
          </w:tcPr>
          <w:p w14:paraId="6A81EB1F" w14:textId="77777777" w:rsidR="00250B22" w:rsidRDefault="00000000">
            <w:pPr>
              <w:pStyle w:val="affc"/>
              <w:numPr>
                <w:ilvl w:val="0"/>
                <w:numId w:val="0"/>
              </w:numPr>
            </w:pPr>
            <w:r>
              <w:rPr>
                <w:rFonts w:hint="eastAsia"/>
              </w:rPr>
              <w:t xml:space="preserve">        试验阶段</w:t>
            </w:r>
          </w:p>
          <w:p w14:paraId="1525FC60" w14:textId="77777777" w:rsidR="00250B22" w:rsidRDefault="00250B22">
            <w:pPr>
              <w:pStyle w:val="affc"/>
              <w:numPr>
                <w:ilvl w:val="0"/>
                <w:numId w:val="0"/>
              </w:numPr>
            </w:pPr>
          </w:p>
          <w:p w14:paraId="6D4FA8DE" w14:textId="77777777" w:rsidR="00250B22" w:rsidRDefault="00000000">
            <w:pPr>
              <w:pStyle w:val="affc"/>
              <w:numPr>
                <w:ilvl w:val="0"/>
                <w:numId w:val="0"/>
              </w:numPr>
              <w:ind w:firstLineChars="100" w:firstLine="210"/>
            </w:pPr>
            <w:r>
              <w:rPr>
                <w:rFonts w:hint="eastAsia"/>
              </w:rPr>
              <w:t>试验数据</w:t>
            </w:r>
          </w:p>
        </w:tc>
        <w:tc>
          <w:tcPr>
            <w:tcW w:w="1914" w:type="dxa"/>
            <w:tcBorders>
              <w:top w:val="single" w:sz="4" w:space="0" w:color="auto"/>
              <w:left w:val="single" w:sz="4" w:space="0" w:color="auto"/>
              <w:bottom w:val="single" w:sz="4" w:space="0" w:color="auto"/>
              <w:right w:val="single" w:sz="4" w:space="0" w:color="auto"/>
            </w:tcBorders>
            <w:vAlign w:val="center"/>
          </w:tcPr>
          <w:p w14:paraId="240E3D1E" w14:textId="77777777" w:rsidR="00250B22" w:rsidRDefault="00000000">
            <w:pPr>
              <w:pStyle w:val="affc"/>
              <w:numPr>
                <w:ilvl w:val="0"/>
                <w:numId w:val="0"/>
              </w:numPr>
              <w:jc w:val="center"/>
            </w:pPr>
            <w:r>
              <w:rPr>
                <w:rFonts w:hint="eastAsia"/>
              </w:rPr>
              <w:t>1号装料暂存装置通过11列向一号堆装料</w:t>
            </w:r>
          </w:p>
        </w:tc>
        <w:tc>
          <w:tcPr>
            <w:tcW w:w="1914" w:type="dxa"/>
            <w:tcBorders>
              <w:top w:val="single" w:sz="4" w:space="0" w:color="auto"/>
              <w:left w:val="single" w:sz="4" w:space="0" w:color="auto"/>
              <w:bottom w:val="single" w:sz="4" w:space="0" w:color="auto"/>
              <w:right w:val="single" w:sz="4" w:space="0" w:color="auto"/>
            </w:tcBorders>
            <w:vAlign w:val="center"/>
          </w:tcPr>
          <w:p w14:paraId="514B741A" w14:textId="77777777" w:rsidR="00250B22" w:rsidRDefault="00000000">
            <w:pPr>
              <w:pStyle w:val="affc"/>
              <w:numPr>
                <w:ilvl w:val="0"/>
                <w:numId w:val="0"/>
              </w:numPr>
              <w:jc w:val="center"/>
            </w:pPr>
            <w:r>
              <w:rPr>
                <w:rFonts w:hint="eastAsia"/>
              </w:rPr>
              <w:t>1号装料暂存装置通过12列向一号堆装料</w:t>
            </w:r>
          </w:p>
        </w:tc>
        <w:tc>
          <w:tcPr>
            <w:tcW w:w="1914" w:type="dxa"/>
            <w:tcBorders>
              <w:top w:val="single" w:sz="4" w:space="0" w:color="auto"/>
              <w:left w:val="single" w:sz="4" w:space="0" w:color="auto"/>
              <w:bottom w:val="single" w:sz="4" w:space="0" w:color="auto"/>
              <w:right w:val="single" w:sz="4" w:space="0" w:color="auto"/>
            </w:tcBorders>
            <w:vAlign w:val="center"/>
          </w:tcPr>
          <w:p w14:paraId="56B1D8DE" w14:textId="77777777" w:rsidR="00250B22" w:rsidRDefault="00000000">
            <w:pPr>
              <w:pStyle w:val="affc"/>
              <w:numPr>
                <w:ilvl w:val="0"/>
                <w:numId w:val="0"/>
              </w:numPr>
              <w:jc w:val="center"/>
            </w:pPr>
            <w:r>
              <w:rPr>
                <w:rFonts w:hint="eastAsia"/>
              </w:rPr>
              <w:t>2号装料暂存装置通过11列向一号堆装料</w:t>
            </w:r>
          </w:p>
        </w:tc>
        <w:tc>
          <w:tcPr>
            <w:tcW w:w="1914" w:type="dxa"/>
            <w:tcBorders>
              <w:top w:val="single" w:sz="4" w:space="0" w:color="auto"/>
              <w:left w:val="single" w:sz="4" w:space="0" w:color="auto"/>
              <w:bottom w:val="single" w:sz="4" w:space="0" w:color="auto"/>
              <w:right w:val="single" w:sz="4" w:space="0" w:color="auto"/>
            </w:tcBorders>
            <w:vAlign w:val="center"/>
          </w:tcPr>
          <w:p w14:paraId="7FD9AB2A" w14:textId="77777777" w:rsidR="00250B22" w:rsidRDefault="00000000">
            <w:pPr>
              <w:pStyle w:val="affc"/>
              <w:numPr>
                <w:ilvl w:val="0"/>
                <w:numId w:val="0"/>
              </w:numPr>
              <w:jc w:val="center"/>
            </w:pPr>
            <w:r>
              <w:rPr>
                <w:rFonts w:hint="eastAsia"/>
              </w:rPr>
              <w:t>2号装料暂存装置通过12列向一号堆装料</w:t>
            </w:r>
          </w:p>
        </w:tc>
      </w:tr>
      <w:tr w:rsidR="00250B22" w14:paraId="28E3D049" w14:textId="77777777">
        <w:trPr>
          <w:trHeight w:val="788"/>
        </w:trPr>
        <w:tc>
          <w:tcPr>
            <w:tcW w:w="1914" w:type="dxa"/>
            <w:tcBorders>
              <w:top w:val="single" w:sz="4" w:space="0" w:color="auto"/>
              <w:left w:val="single" w:sz="4" w:space="0" w:color="auto"/>
              <w:bottom w:val="single" w:sz="4" w:space="0" w:color="auto"/>
              <w:right w:val="single" w:sz="4" w:space="0" w:color="auto"/>
            </w:tcBorders>
            <w:vAlign w:val="center"/>
          </w:tcPr>
          <w:p w14:paraId="77F327FD" w14:textId="77777777" w:rsidR="00250B22" w:rsidRDefault="00000000">
            <w:pPr>
              <w:pStyle w:val="affc"/>
              <w:numPr>
                <w:ilvl w:val="0"/>
                <w:numId w:val="0"/>
              </w:numPr>
              <w:jc w:val="center"/>
            </w:pPr>
            <w:r>
              <w:rPr>
                <w:rFonts w:hint="eastAsia"/>
              </w:rPr>
              <w:t>试验装载</w:t>
            </w:r>
          </w:p>
          <w:p w14:paraId="46520BBF" w14:textId="77777777" w:rsidR="00250B22" w:rsidRDefault="00000000">
            <w:pPr>
              <w:pStyle w:val="affc"/>
              <w:numPr>
                <w:ilvl w:val="0"/>
                <w:numId w:val="0"/>
              </w:numPr>
              <w:jc w:val="center"/>
            </w:pPr>
            <w:r>
              <w:rPr>
                <w:rFonts w:hint="eastAsia"/>
              </w:rPr>
              <w:t>元件数量（</w:t>
            </w:r>
            <w:proofErr w:type="gramStart"/>
            <w:r>
              <w:rPr>
                <w:rFonts w:hint="eastAsia"/>
              </w:rPr>
              <w:t>个</w:t>
            </w:r>
            <w:proofErr w:type="gramEnd"/>
            <w:r>
              <w:rPr>
                <w:rFonts w:hint="eastAsia"/>
              </w:rPr>
              <w:t>）</w:t>
            </w:r>
          </w:p>
        </w:tc>
        <w:tc>
          <w:tcPr>
            <w:tcW w:w="1914" w:type="dxa"/>
            <w:tcBorders>
              <w:top w:val="single" w:sz="4" w:space="0" w:color="auto"/>
              <w:left w:val="single" w:sz="4" w:space="0" w:color="auto"/>
              <w:bottom w:val="single" w:sz="4" w:space="0" w:color="auto"/>
              <w:right w:val="single" w:sz="4" w:space="0" w:color="auto"/>
            </w:tcBorders>
            <w:vAlign w:val="center"/>
          </w:tcPr>
          <w:p w14:paraId="54997B86"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1F24950E"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5976F79A"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4405ADA8" w14:textId="77777777" w:rsidR="00250B22" w:rsidRDefault="00250B22">
            <w:pPr>
              <w:pStyle w:val="affc"/>
              <w:numPr>
                <w:ilvl w:val="0"/>
                <w:numId w:val="0"/>
              </w:numPr>
              <w:jc w:val="center"/>
            </w:pPr>
          </w:p>
        </w:tc>
      </w:tr>
      <w:tr w:rsidR="00250B22" w14:paraId="1EC14596" w14:textId="77777777">
        <w:tc>
          <w:tcPr>
            <w:tcW w:w="1914" w:type="dxa"/>
            <w:tcBorders>
              <w:top w:val="single" w:sz="4" w:space="0" w:color="auto"/>
              <w:left w:val="single" w:sz="4" w:space="0" w:color="auto"/>
              <w:bottom w:val="single" w:sz="4" w:space="0" w:color="auto"/>
              <w:right w:val="single" w:sz="4" w:space="0" w:color="auto"/>
            </w:tcBorders>
            <w:vAlign w:val="center"/>
          </w:tcPr>
          <w:p w14:paraId="46BA5A95" w14:textId="77777777" w:rsidR="00250B22" w:rsidRDefault="00000000">
            <w:pPr>
              <w:pStyle w:val="affc"/>
              <w:numPr>
                <w:ilvl w:val="0"/>
                <w:numId w:val="0"/>
              </w:numPr>
              <w:jc w:val="center"/>
            </w:pPr>
            <w:r>
              <w:rPr>
                <w:rFonts w:hint="eastAsia"/>
              </w:rPr>
              <w:t>二次装料</w:t>
            </w:r>
          </w:p>
          <w:p w14:paraId="7631ECB4" w14:textId="77777777" w:rsidR="00250B22" w:rsidRDefault="00000000">
            <w:pPr>
              <w:pStyle w:val="affc"/>
              <w:numPr>
                <w:ilvl w:val="0"/>
                <w:numId w:val="0"/>
              </w:numPr>
              <w:jc w:val="center"/>
            </w:pPr>
            <w:r>
              <w:rPr>
                <w:rFonts w:hint="eastAsia"/>
              </w:rPr>
              <w:t>气力输送流量（m</w:t>
            </w:r>
            <w:r>
              <w:rPr>
                <w:rFonts w:hint="eastAsia"/>
                <w:vertAlign w:val="superscript"/>
              </w:rPr>
              <w:t>3</w:t>
            </w:r>
            <w:r>
              <w:rPr>
                <w:rFonts w:hint="eastAsia"/>
              </w:rPr>
              <w:t>/h）</w:t>
            </w:r>
          </w:p>
        </w:tc>
        <w:tc>
          <w:tcPr>
            <w:tcW w:w="1914" w:type="dxa"/>
            <w:tcBorders>
              <w:top w:val="single" w:sz="4" w:space="0" w:color="auto"/>
              <w:left w:val="single" w:sz="4" w:space="0" w:color="auto"/>
              <w:bottom w:val="single" w:sz="4" w:space="0" w:color="auto"/>
              <w:right w:val="single" w:sz="4" w:space="0" w:color="auto"/>
            </w:tcBorders>
            <w:vAlign w:val="center"/>
          </w:tcPr>
          <w:p w14:paraId="7452A8C7"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2221D002"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06359DFE"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51FAD4C4" w14:textId="77777777" w:rsidR="00250B22" w:rsidRDefault="00250B22">
            <w:pPr>
              <w:pStyle w:val="affc"/>
              <w:numPr>
                <w:ilvl w:val="0"/>
                <w:numId w:val="0"/>
              </w:numPr>
              <w:jc w:val="center"/>
            </w:pPr>
          </w:p>
        </w:tc>
      </w:tr>
      <w:tr w:rsidR="00250B22" w14:paraId="7C2D6957"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779751EC" w14:textId="77777777" w:rsidR="00250B22" w:rsidRDefault="00000000">
            <w:pPr>
              <w:pStyle w:val="affc"/>
              <w:numPr>
                <w:ilvl w:val="0"/>
                <w:numId w:val="0"/>
              </w:numPr>
              <w:jc w:val="center"/>
            </w:pPr>
            <w:r>
              <w:rPr>
                <w:rFonts w:hint="eastAsia"/>
              </w:rPr>
              <w:t>试验期间</w:t>
            </w:r>
          </w:p>
          <w:p w14:paraId="032EC10D" w14:textId="77777777" w:rsidR="00250B22" w:rsidRDefault="00000000">
            <w:pPr>
              <w:pStyle w:val="affc"/>
              <w:numPr>
                <w:ilvl w:val="0"/>
                <w:numId w:val="0"/>
              </w:numPr>
              <w:jc w:val="center"/>
            </w:pPr>
            <w:r>
              <w:rPr>
                <w:rFonts w:hint="eastAsia"/>
              </w:rPr>
              <w:t>缺陷描述</w:t>
            </w:r>
          </w:p>
        </w:tc>
        <w:tc>
          <w:tcPr>
            <w:tcW w:w="1914" w:type="dxa"/>
            <w:tcBorders>
              <w:top w:val="single" w:sz="4" w:space="0" w:color="auto"/>
              <w:left w:val="single" w:sz="4" w:space="0" w:color="auto"/>
              <w:bottom w:val="single" w:sz="4" w:space="0" w:color="auto"/>
              <w:right w:val="single" w:sz="4" w:space="0" w:color="auto"/>
            </w:tcBorders>
            <w:vAlign w:val="center"/>
          </w:tcPr>
          <w:p w14:paraId="33B0BC02"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1E29599F"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335FD86B"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7EFE486D" w14:textId="77777777" w:rsidR="00250B22" w:rsidRDefault="00250B22">
            <w:pPr>
              <w:pStyle w:val="affc"/>
              <w:numPr>
                <w:ilvl w:val="0"/>
                <w:numId w:val="0"/>
              </w:numPr>
              <w:jc w:val="center"/>
            </w:pPr>
          </w:p>
        </w:tc>
      </w:tr>
      <w:tr w:rsidR="00250B22" w14:paraId="717E04F9" w14:textId="77777777">
        <w:trPr>
          <w:trHeight w:val="654"/>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2F3699" w14:textId="77777777" w:rsidR="00250B22" w:rsidRDefault="00000000">
            <w:pPr>
              <w:pStyle w:val="affc"/>
              <w:numPr>
                <w:ilvl w:val="0"/>
                <w:numId w:val="0"/>
              </w:numPr>
            </w:pPr>
            <w:r>
              <w:rPr>
                <w:rFonts w:hint="eastAsia"/>
              </w:rPr>
              <w:lastRenderedPageBreak/>
              <w:t>试验时间：</w:t>
            </w:r>
          </w:p>
        </w:tc>
        <w:tc>
          <w:tcPr>
            <w:tcW w:w="5742" w:type="dxa"/>
            <w:gridSpan w:val="3"/>
            <w:tcBorders>
              <w:top w:val="single" w:sz="4" w:space="0" w:color="auto"/>
              <w:left w:val="single" w:sz="4" w:space="0" w:color="auto"/>
              <w:bottom w:val="single" w:sz="4" w:space="0" w:color="auto"/>
              <w:right w:val="single" w:sz="4" w:space="0" w:color="auto"/>
            </w:tcBorders>
            <w:vAlign w:val="center"/>
          </w:tcPr>
          <w:p w14:paraId="2F4E7F7F" w14:textId="77777777" w:rsidR="00250B22" w:rsidRDefault="00000000">
            <w:pPr>
              <w:pStyle w:val="affc"/>
              <w:numPr>
                <w:ilvl w:val="0"/>
                <w:numId w:val="0"/>
              </w:numPr>
            </w:pPr>
            <w:r>
              <w:rPr>
                <w:rFonts w:hint="eastAsia"/>
              </w:rPr>
              <w:t>试验人员</w:t>
            </w:r>
          </w:p>
        </w:tc>
      </w:tr>
    </w:tbl>
    <w:p w14:paraId="0A91BC7F" w14:textId="77777777" w:rsidR="00250B22" w:rsidRDefault="00250B22">
      <w:pPr>
        <w:pStyle w:val="affc"/>
        <w:numPr>
          <w:ilvl w:val="0"/>
          <w:numId w:val="0"/>
        </w:numPr>
        <w:ind w:left="425"/>
      </w:pPr>
    </w:p>
    <w:p w14:paraId="13F90751" w14:textId="77777777" w:rsidR="00250B22" w:rsidRDefault="00000000">
      <w:pPr>
        <w:pStyle w:val="affffffffff4"/>
        <w:spacing w:beforeLines="50" w:before="156" w:afterLines="50" w:after="156"/>
        <w:rPr>
          <w:rFonts w:hAnsi="宋体"/>
          <w:sz w:val="21"/>
          <w:szCs w:val="21"/>
        </w:rPr>
      </w:pPr>
      <w:bookmarkStart w:id="122" w:name="_Toc24002"/>
      <w:r>
        <w:rPr>
          <w:rFonts w:hAnsi="宋体" w:hint="eastAsia"/>
          <w:sz w:val="21"/>
          <w:szCs w:val="21"/>
        </w:rPr>
        <w:t>常压空气下二号堆装料工艺联调</w:t>
      </w:r>
      <w:bookmarkEnd w:id="122"/>
    </w:p>
    <w:p w14:paraId="539A6439" w14:textId="77777777" w:rsidR="00250B22" w:rsidRDefault="00000000">
      <w:pPr>
        <w:pStyle w:val="affc"/>
        <w:numPr>
          <w:ilvl w:val="0"/>
          <w:numId w:val="83"/>
        </w:numPr>
      </w:pPr>
      <w:r>
        <w:rPr>
          <w:rFonts w:hint="eastAsia"/>
        </w:rPr>
        <w:t>以装料暂存装置1FCB40为起点设备，二号堆21列提升管路为气力输送球路，经由二次装料与堆芯装料的4121工艺路径进行工艺流程与控制逻辑调试；</w:t>
      </w:r>
    </w:p>
    <w:p w14:paraId="6503C894" w14:textId="77777777" w:rsidR="00250B22" w:rsidRDefault="00000000">
      <w:pPr>
        <w:pStyle w:val="affc"/>
        <w:numPr>
          <w:ilvl w:val="0"/>
          <w:numId w:val="83"/>
        </w:numPr>
      </w:pPr>
      <w:r>
        <w:rPr>
          <w:rFonts w:hint="eastAsia"/>
        </w:rPr>
        <w:t>以装料暂存装置1FCB40为起点设备，二号堆22列提升管路为气力输送球路，经由二次装料与堆芯装料的4122工艺路径进行工艺流程与控制逻辑调试；</w:t>
      </w:r>
    </w:p>
    <w:p w14:paraId="5D32C8DB" w14:textId="77777777" w:rsidR="00250B22" w:rsidRDefault="00000000">
      <w:pPr>
        <w:pStyle w:val="affc"/>
        <w:numPr>
          <w:ilvl w:val="0"/>
          <w:numId w:val="83"/>
        </w:numPr>
      </w:pPr>
      <w:r>
        <w:rPr>
          <w:rFonts w:hint="eastAsia"/>
        </w:rPr>
        <w:t>以装料暂存装置2FCB40为起点设备，二号堆21列提升管路为气力输送球路，经由二次装料与堆芯装料的4221工艺路径进行工艺流程与控制逻辑调试；</w:t>
      </w:r>
    </w:p>
    <w:p w14:paraId="00505367" w14:textId="77777777" w:rsidR="00250B22" w:rsidRDefault="00000000">
      <w:pPr>
        <w:pStyle w:val="affc"/>
        <w:numPr>
          <w:ilvl w:val="0"/>
          <w:numId w:val="83"/>
        </w:numPr>
      </w:pPr>
      <w:r>
        <w:rPr>
          <w:rFonts w:hint="eastAsia"/>
        </w:rPr>
        <w:t>以装料暂存装置2FCB40为起点设备，二号堆22列提升管路为气力输送球路，经由二次装料与堆芯装料的4222工艺路径进行工艺流程与控制逻辑调试；</w:t>
      </w:r>
    </w:p>
    <w:p w14:paraId="249C41BB" w14:textId="77777777" w:rsidR="00250B22" w:rsidRDefault="00000000">
      <w:pPr>
        <w:pStyle w:val="affc"/>
        <w:numPr>
          <w:ilvl w:val="0"/>
          <w:numId w:val="83"/>
        </w:numPr>
      </w:pPr>
      <w:r>
        <w:rPr>
          <w:rFonts w:hint="eastAsia"/>
        </w:rPr>
        <w:t>以罗</w:t>
      </w:r>
      <w:proofErr w:type="gramStart"/>
      <w:r>
        <w:rPr>
          <w:rFonts w:hint="eastAsia"/>
        </w:rPr>
        <w:t>茨</w:t>
      </w:r>
      <w:proofErr w:type="gramEnd"/>
      <w:r>
        <w:rPr>
          <w:rFonts w:hint="eastAsia"/>
        </w:rPr>
        <w:t>风机（或氦气压缩机）进行两路堆芯循环带载气力输送工艺试验；</w:t>
      </w:r>
    </w:p>
    <w:p w14:paraId="199255F7" w14:textId="77777777" w:rsidR="00250B22" w:rsidRDefault="00000000">
      <w:pPr>
        <w:pStyle w:val="affc"/>
        <w:numPr>
          <w:ilvl w:val="0"/>
          <w:numId w:val="83"/>
        </w:numPr>
      </w:pPr>
      <w:r>
        <w:rPr>
          <w:rFonts w:hint="eastAsia"/>
        </w:rPr>
        <w:t>将试验数据记录在表4中。</w:t>
      </w:r>
    </w:p>
    <w:p w14:paraId="1DF89AFB" w14:textId="77777777" w:rsidR="00250B22" w:rsidRDefault="00250B22">
      <w:pPr>
        <w:pStyle w:val="affc"/>
        <w:numPr>
          <w:ilvl w:val="0"/>
          <w:numId w:val="0"/>
        </w:numPr>
      </w:pPr>
    </w:p>
    <w:p w14:paraId="655E5624" w14:textId="77777777" w:rsidR="00250B22" w:rsidRDefault="00000000">
      <w:pPr>
        <w:pStyle w:val="affc"/>
        <w:numPr>
          <w:ilvl w:val="0"/>
          <w:numId w:val="0"/>
        </w:numPr>
        <w:ind w:left="425"/>
        <w:jc w:val="center"/>
        <w:rPr>
          <w:b/>
          <w:bCs/>
        </w:rPr>
      </w:pPr>
      <w:r>
        <w:rPr>
          <w:rFonts w:hint="eastAsia"/>
          <w:b/>
          <w:bCs/>
        </w:rPr>
        <w:t>表4 常压空气下二号堆装料工艺联调试验数据记录表</w:t>
      </w:r>
    </w:p>
    <w:tbl>
      <w:tblPr>
        <w:tblW w:w="0" w:type="auto"/>
        <w:tblLook w:val="04A0" w:firstRow="1" w:lastRow="0" w:firstColumn="1" w:lastColumn="0" w:noHBand="0" w:noVBand="1"/>
      </w:tblPr>
      <w:tblGrid>
        <w:gridCol w:w="1914"/>
        <w:gridCol w:w="1914"/>
        <w:gridCol w:w="1914"/>
        <w:gridCol w:w="1914"/>
        <w:gridCol w:w="1914"/>
      </w:tblGrid>
      <w:tr w:rsidR="00250B22" w14:paraId="6111EF20" w14:textId="77777777">
        <w:tc>
          <w:tcPr>
            <w:tcW w:w="1914" w:type="dxa"/>
            <w:tcBorders>
              <w:top w:val="single" w:sz="4" w:space="0" w:color="auto"/>
              <w:left w:val="single" w:sz="4" w:space="0" w:color="auto"/>
              <w:bottom w:val="single" w:sz="4" w:space="0" w:color="auto"/>
              <w:right w:val="single" w:sz="4" w:space="0" w:color="auto"/>
              <w:tl2br w:val="single" w:sz="4" w:space="0" w:color="auto"/>
            </w:tcBorders>
          </w:tcPr>
          <w:p w14:paraId="6F1B7D70" w14:textId="77777777" w:rsidR="00250B22" w:rsidRDefault="00000000">
            <w:pPr>
              <w:pStyle w:val="affc"/>
              <w:numPr>
                <w:ilvl w:val="0"/>
                <w:numId w:val="0"/>
              </w:numPr>
            </w:pPr>
            <w:r>
              <w:rPr>
                <w:rFonts w:hint="eastAsia"/>
              </w:rPr>
              <w:t xml:space="preserve">        试验阶段</w:t>
            </w:r>
          </w:p>
          <w:p w14:paraId="0CA83424" w14:textId="77777777" w:rsidR="00250B22" w:rsidRDefault="00250B22">
            <w:pPr>
              <w:pStyle w:val="affc"/>
              <w:numPr>
                <w:ilvl w:val="0"/>
                <w:numId w:val="0"/>
              </w:numPr>
            </w:pPr>
          </w:p>
          <w:p w14:paraId="2BE505B2" w14:textId="77777777" w:rsidR="00250B22" w:rsidRDefault="00000000">
            <w:pPr>
              <w:pStyle w:val="affc"/>
              <w:numPr>
                <w:ilvl w:val="0"/>
                <w:numId w:val="0"/>
              </w:numPr>
              <w:ind w:firstLineChars="100" w:firstLine="210"/>
            </w:pPr>
            <w:r>
              <w:rPr>
                <w:rFonts w:hint="eastAsia"/>
              </w:rPr>
              <w:t>试验数据</w:t>
            </w:r>
          </w:p>
        </w:tc>
        <w:tc>
          <w:tcPr>
            <w:tcW w:w="1914" w:type="dxa"/>
            <w:tcBorders>
              <w:top w:val="single" w:sz="4" w:space="0" w:color="auto"/>
              <w:left w:val="single" w:sz="4" w:space="0" w:color="auto"/>
              <w:bottom w:val="single" w:sz="4" w:space="0" w:color="auto"/>
              <w:right w:val="single" w:sz="4" w:space="0" w:color="auto"/>
            </w:tcBorders>
            <w:vAlign w:val="center"/>
          </w:tcPr>
          <w:p w14:paraId="0C18557C" w14:textId="77777777" w:rsidR="00250B22" w:rsidRDefault="00000000">
            <w:pPr>
              <w:pStyle w:val="affc"/>
              <w:numPr>
                <w:ilvl w:val="0"/>
                <w:numId w:val="0"/>
              </w:numPr>
              <w:jc w:val="center"/>
            </w:pPr>
            <w:r>
              <w:rPr>
                <w:rFonts w:hint="eastAsia"/>
              </w:rPr>
              <w:t>1号装料暂存装置通过21列向二号堆装料</w:t>
            </w:r>
          </w:p>
        </w:tc>
        <w:tc>
          <w:tcPr>
            <w:tcW w:w="1914" w:type="dxa"/>
            <w:tcBorders>
              <w:top w:val="single" w:sz="4" w:space="0" w:color="auto"/>
              <w:left w:val="single" w:sz="4" w:space="0" w:color="auto"/>
              <w:bottom w:val="single" w:sz="4" w:space="0" w:color="auto"/>
              <w:right w:val="single" w:sz="4" w:space="0" w:color="auto"/>
            </w:tcBorders>
            <w:vAlign w:val="center"/>
          </w:tcPr>
          <w:p w14:paraId="1C942508" w14:textId="77777777" w:rsidR="00250B22" w:rsidRDefault="00000000">
            <w:pPr>
              <w:pStyle w:val="affc"/>
              <w:numPr>
                <w:ilvl w:val="0"/>
                <w:numId w:val="0"/>
              </w:numPr>
              <w:jc w:val="center"/>
            </w:pPr>
            <w:r>
              <w:rPr>
                <w:rFonts w:hint="eastAsia"/>
              </w:rPr>
              <w:t>1号装料暂存装置通过22列向二号堆装料</w:t>
            </w:r>
          </w:p>
        </w:tc>
        <w:tc>
          <w:tcPr>
            <w:tcW w:w="1914" w:type="dxa"/>
            <w:tcBorders>
              <w:top w:val="single" w:sz="4" w:space="0" w:color="auto"/>
              <w:left w:val="single" w:sz="4" w:space="0" w:color="auto"/>
              <w:bottom w:val="single" w:sz="4" w:space="0" w:color="auto"/>
              <w:right w:val="single" w:sz="4" w:space="0" w:color="auto"/>
            </w:tcBorders>
            <w:vAlign w:val="center"/>
          </w:tcPr>
          <w:p w14:paraId="7A5D531C" w14:textId="77777777" w:rsidR="00250B22" w:rsidRDefault="00000000">
            <w:pPr>
              <w:pStyle w:val="affc"/>
              <w:numPr>
                <w:ilvl w:val="0"/>
                <w:numId w:val="0"/>
              </w:numPr>
              <w:jc w:val="center"/>
            </w:pPr>
            <w:r>
              <w:rPr>
                <w:rFonts w:hint="eastAsia"/>
              </w:rPr>
              <w:t>2号装料暂存装置通过21列向二号堆装料</w:t>
            </w:r>
          </w:p>
        </w:tc>
        <w:tc>
          <w:tcPr>
            <w:tcW w:w="1914" w:type="dxa"/>
            <w:tcBorders>
              <w:top w:val="single" w:sz="4" w:space="0" w:color="auto"/>
              <w:left w:val="single" w:sz="4" w:space="0" w:color="auto"/>
              <w:bottom w:val="single" w:sz="4" w:space="0" w:color="auto"/>
              <w:right w:val="single" w:sz="4" w:space="0" w:color="auto"/>
            </w:tcBorders>
            <w:vAlign w:val="center"/>
          </w:tcPr>
          <w:p w14:paraId="694A43A5" w14:textId="77777777" w:rsidR="00250B22" w:rsidRDefault="00000000">
            <w:pPr>
              <w:pStyle w:val="affc"/>
              <w:numPr>
                <w:ilvl w:val="0"/>
                <w:numId w:val="0"/>
              </w:numPr>
              <w:jc w:val="center"/>
            </w:pPr>
            <w:r>
              <w:rPr>
                <w:rFonts w:hint="eastAsia"/>
              </w:rPr>
              <w:t>2号装料暂存装置通过22列向二号堆装料</w:t>
            </w:r>
          </w:p>
        </w:tc>
      </w:tr>
      <w:tr w:rsidR="00250B22" w14:paraId="4569555A" w14:textId="77777777">
        <w:trPr>
          <w:trHeight w:val="788"/>
        </w:trPr>
        <w:tc>
          <w:tcPr>
            <w:tcW w:w="1914" w:type="dxa"/>
            <w:tcBorders>
              <w:top w:val="single" w:sz="4" w:space="0" w:color="auto"/>
              <w:left w:val="single" w:sz="4" w:space="0" w:color="auto"/>
              <w:bottom w:val="single" w:sz="4" w:space="0" w:color="auto"/>
              <w:right w:val="single" w:sz="4" w:space="0" w:color="auto"/>
            </w:tcBorders>
            <w:vAlign w:val="center"/>
          </w:tcPr>
          <w:p w14:paraId="080F84D5" w14:textId="77777777" w:rsidR="00250B22" w:rsidRDefault="00000000">
            <w:pPr>
              <w:pStyle w:val="affc"/>
              <w:numPr>
                <w:ilvl w:val="0"/>
                <w:numId w:val="0"/>
              </w:numPr>
              <w:jc w:val="center"/>
            </w:pPr>
            <w:r>
              <w:rPr>
                <w:rFonts w:hint="eastAsia"/>
              </w:rPr>
              <w:t>试验装载</w:t>
            </w:r>
          </w:p>
          <w:p w14:paraId="56678990" w14:textId="77777777" w:rsidR="00250B22" w:rsidRDefault="00000000">
            <w:pPr>
              <w:pStyle w:val="affc"/>
              <w:numPr>
                <w:ilvl w:val="0"/>
                <w:numId w:val="0"/>
              </w:numPr>
              <w:jc w:val="center"/>
            </w:pPr>
            <w:r>
              <w:rPr>
                <w:rFonts w:hint="eastAsia"/>
              </w:rPr>
              <w:t>元件数量（</w:t>
            </w:r>
            <w:proofErr w:type="gramStart"/>
            <w:r>
              <w:rPr>
                <w:rFonts w:hint="eastAsia"/>
              </w:rPr>
              <w:t>个</w:t>
            </w:r>
            <w:proofErr w:type="gramEnd"/>
            <w:r>
              <w:rPr>
                <w:rFonts w:hint="eastAsia"/>
              </w:rPr>
              <w:t>）</w:t>
            </w:r>
          </w:p>
        </w:tc>
        <w:tc>
          <w:tcPr>
            <w:tcW w:w="1914" w:type="dxa"/>
            <w:tcBorders>
              <w:top w:val="single" w:sz="4" w:space="0" w:color="auto"/>
              <w:left w:val="single" w:sz="4" w:space="0" w:color="auto"/>
              <w:bottom w:val="single" w:sz="4" w:space="0" w:color="auto"/>
              <w:right w:val="single" w:sz="4" w:space="0" w:color="auto"/>
            </w:tcBorders>
            <w:vAlign w:val="center"/>
          </w:tcPr>
          <w:p w14:paraId="5D153D44"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12DC3F62"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267858BD"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71F0FEBC" w14:textId="77777777" w:rsidR="00250B22" w:rsidRDefault="00250B22">
            <w:pPr>
              <w:pStyle w:val="affc"/>
              <w:numPr>
                <w:ilvl w:val="0"/>
                <w:numId w:val="0"/>
              </w:numPr>
              <w:jc w:val="center"/>
            </w:pPr>
          </w:p>
        </w:tc>
      </w:tr>
      <w:tr w:rsidR="00250B22" w14:paraId="4A857DDD" w14:textId="77777777">
        <w:tc>
          <w:tcPr>
            <w:tcW w:w="1914" w:type="dxa"/>
            <w:tcBorders>
              <w:top w:val="single" w:sz="4" w:space="0" w:color="auto"/>
              <w:left w:val="single" w:sz="4" w:space="0" w:color="auto"/>
              <w:bottom w:val="single" w:sz="4" w:space="0" w:color="auto"/>
              <w:right w:val="single" w:sz="4" w:space="0" w:color="auto"/>
            </w:tcBorders>
            <w:vAlign w:val="center"/>
          </w:tcPr>
          <w:p w14:paraId="74FC3CA0" w14:textId="77777777" w:rsidR="00250B22" w:rsidRDefault="00000000">
            <w:pPr>
              <w:pStyle w:val="affc"/>
              <w:numPr>
                <w:ilvl w:val="0"/>
                <w:numId w:val="0"/>
              </w:numPr>
              <w:jc w:val="center"/>
            </w:pPr>
            <w:r>
              <w:rPr>
                <w:rFonts w:hint="eastAsia"/>
              </w:rPr>
              <w:t>二次装料</w:t>
            </w:r>
          </w:p>
          <w:p w14:paraId="0BAECBA7" w14:textId="77777777" w:rsidR="00250B22" w:rsidRDefault="00000000">
            <w:pPr>
              <w:pStyle w:val="affc"/>
              <w:numPr>
                <w:ilvl w:val="0"/>
                <w:numId w:val="0"/>
              </w:numPr>
              <w:jc w:val="center"/>
            </w:pPr>
            <w:r>
              <w:rPr>
                <w:rFonts w:hint="eastAsia"/>
              </w:rPr>
              <w:t>气力输送流量（m</w:t>
            </w:r>
            <w:r>
              <w:rPr>
                <w:rFonts w:hint="eastAsia"/>
                <w:vertAlign w:val="superscript"/>
              </w:rPr>
              <w:t>3</w:t>
            </w:r>
            <w:r>
              <w:rPr>
                <w:rFonts w:hint="eastAsia"/>
              </w:rPr>
              <w:t>/h）</w:t>
            </w:r>
          </w:p>
        </w:tc>
        <w:tc>
          <w:tcPr>
            <w:tcW w:w="1914" w:type="dxa"/>
            <w:tcBorders>
              <w:top w:val="single" w:sz="4" w:space="0" w:color="auto"/>
              <w:left w:val="single" w:sz="4" w:space="0" w:color="auto"/>
              <w:bottom w:val="single" w:sz="4" w:space="0" w:color="auto"/>
              <w:right w:val="single" w:sz="4" w:space="0" w:color="auto"/>
            </w:tcBorders>
            <w:vAlign w:val="center"/>
          </w:tcPr>
          <w:p w14:paraId="4BC76D28"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3CB366CE"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497BCD6B"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2D8460E2" w14:textId="77777777" w:rsidR="00250B22" w:rsidRDefault="00250B22">
            <w:pPr>
              <w:pStyle w:val="affc"/>
              <w:numPr>
                <w:ilvl w:val="0"/>
                <w:numId w:val="0"/>
              </w:numPr>
              <w:jc w:val="center"/>
            </w:pPr>
          </w:p>
        </w:tc>
      </w:tr>
      <w:tr w:rsidR="00250B22" w14:paraId="3F9AC974"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7E3A7739" w14:textId="77777777" w:rsidR="00250B22" w:rsidRDefault="00000000">
            <w:pPr>
              <w:pStyle w:val="affc"/>
              <w:numPr>
                <w:ilvl w:val="0"/>
                <w:numId w:val="0"/>
              </w:numPr>
              <w:jc w:val="center"/>
            </w:pPr>
            <w:r>
              <w:rPr>
                <w:rFonts w:hint="eastAsia"/>
              </w:rPr>
              <w:t>试验期间</w:t>
            </w:r>
          </w:p>
          <w:p w14:paraId="23FCD426" w14:textId="77777777" w:rsidR="00250B22" w:rsidRDefault="00000000">
            <w:pPr>
              <w:pStyle w:val="affc"/>
              <w:numPr>
                <w:ilvl w:val="0"/>
                <w:numId w:val="0"/>
              </w:numPr>
              <w:jc w:val="center"/>
            </w:pPr>
            <w:r>
              <w:rPr>
                <w:rFonts w:hint="eastAsia"/>
              </w:rPr>
              <w:t>缺陷描述</w:t>
            </w:r>
          </w:p>
        </w:tc>
        <w:tc>
          <w:tcPr>
            <w:tcW w:w="1914" w:type="dxa"/>
            <w:tcBorders>
              <w:top w:val="single" w:sz="4" w:space="0" w:color="auto"/>
              <w:left w:val="single" w:sz="4" w:space="0" w:color="auto"/>
              <w:bottom w:val="single" w:sz="4" w:space="0" w:color="auto"/>
              <w:right w:val="single" w:sz="4" w:space="0" w:color="auto"/>
            </w:tcBorders>
            <w:vAlign w:val="center"/>
          </w:tcPr>
          <w:p w14:paraId="356374D2"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43856CE9"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70B01191" w14:textId="77777777" w:rsidR="00250B22" w:rsidRDefault="00250B22">
            <w:pPr>
              <w:pStyle w:val="affc"/>
              <w:numPr>
                <w:ilvl w:val="0"/>
                <w:numId w:val="0"/>
              </w:numPr>
              <w:jc w:val="center"/>
            </w:pPr>
          </w:p>
        </w:tc>
        <w:tc>
          <w:tcPr>
            <w:tcW w:w="1914" w:type="dxa"/>
            <w:tcBorders>
              <w:top w:val="single" w:sz="4" w:space="0" w:color="auto"/>
              <w:left w:val="single" w:sz="4" w:space="0" w:color="auto"/>
              <w:bottom w:val="single" w:sz="4" w:space="0" w:color="auto"/>
              <w:right w:val="single" w:sz="4" w:space="0" w:color="auto"/>
            </w:tcBorders>
            <w:vAlign w:val="center"/>
          </w:tcPr>
          <w:p w14:paraId="2D9EC93C" w14:textId="77777777" w:rsidR="00250B22" w:rsidRDefault="00250B22">
            <w:pPr>
              <w:pStyle w:val="affc"/>
              <w:numPr>
                <w:ilvl w:val="0"/>
                <w:numId w:val="0"/>
              </w:numPr>
              <w:jc w:val="center"/>
            </w:pPr>
          </w:p>
        </w:tc>
      </w:tr>
      <w:tr w:rsidR="00250B22" w14:paraId="429BAEE0" w14:textId="77777777">
        <w:trPr>
          <w:trHeight w:val="654"/>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2F4BFF" w14:textId="77777777" w:rsidR="00250B22" w:rsidRDefault="00000000">
            <w:pPr>
              <w:pStyle w:val="affc"/>
              <w:numPr>
                <w:ilvl w:val="0"/>
                <w:numId w:val="0"/>
              </w:numPr>
            </w:pPr>
            <w:r>
              <w:rPr>
                <w:rFonts w:hint="eastAsia"/>
              </w:rPr>
              <w:t>试验时间：</w:t>
            </w:r>
          </w:p>
        </w:tc>
        <w:tc>
          <w:tcPr>
            <w:tcW w:w="5742" w:type="dxa"/>
            <w:gridSpan w:val="3"/>
            <w:tcBorders>
              <w:top w:val="single" w:sz="4" w:space="0" w:color="auto"/>
              <w:left w:val="single" w:sz="4" w:space="0" w:color="auto"/>
              <w:bottom w:val="single" w:sz="4" w:space="0" w:color="auto"/>
              <w:right w:val="single" w:sz="4" w:space="0" w:color="auto"/>
            </w:tcBorders>
            <w:vAlign w:val="center"/>
          </w:tcPr>
          <w:p w14:paraId="21833BD9" w14:textId="77777777" w:rsidR="00250B22" w:rsidRDefault="00000000">
            <w:pPr>
              <w:pStyle w:val="affc"/>
              <w:numPr>
                <w:ilvl w:val="0"/>
                <w:numId w:val="0"/>
              </w:numPr>
            </w:pPr>
            <w:r>
              <w:rPr>
                <w:rFonts w:hint="eastAsia"/>
              </w:rPr>
              <w:t>试验人员</w:t>
            </w:r>
          </w:p>
        </w:tc>
      </w:tr>
    </w:tbl>
    <w:p w14:paraId="6990A64F" w14:textId="77777777" w:rsidR="00250B22" w:rsidRDefault="00250B22">
      <w:pPr>
        <w:pStyle w:val="affc"/>
        <w:numPr>
          <w:ilvl w:val="0"/>
          <w:numId w:val="0"/>
        </w:numPr>
      </w:pPr>
    </w:p>
    <w:p w14:paraId="6D4903DB" w14:textId="77777777" w:rsidR="00250B22" w:rsidRDefault="00000000">
      <w:pPr>
        <w:pStyle w:val="affffffffff4"/>
        <w:spacing w:beforeLines="50" w:before="156" w:afterLines="50" w:after="156"/>
        <w:rPr>
          <w:rFonts w:hAnsi="宋体"/>
          <w:sz w:val="21"/>
          <w:szCs w:val="21"/>
        </w:rPr>
      </w:pPr>
      <w:bookmarkStart w:id="123" w:name="_Toc7582"/>
      <w:r>
        <w:rPr>
          <w:rFonts w:hAnsi="宋体" w:hint="eastAsia"/>
          <w:sz w:val="21"/>
          <w:szCs w:val="21"/>
        </w:rPr>
        <w:t>二次卸料及乏燃料贮存工艺外部联调</w:t>
      </w:r>
      <w:bookmarkEnd w:id="123"/>
    </w:p>
    <w:p w14:paraId="2525DCA0" w14:textId="77777777" w:rsidR="00250B22" w:rsidRDefault="00000000">
      <w:pPr>
        <w:pStyle w:val="affc"/>
        <w:numPr>
          <w:ilvl w:val="0"/>
          <w:numId w:val="84"/>
        </w:numPr>
      </w:pPr>
      <w:r>
        <w:rPr>
          <w:rFonts w:hint="eastAsia"/>
        </w:rPr>
        <w:t>1号卸料暂存装置向乏燃料贮存系统卸料，利用乏燃料贮存系统的罗</w:t>
      </w:r>
      <w:proofErr w:type="gramStart"/>
      <w:r>
        <w:rPr>
          <w:rFonts w:hint="eastAsia"/>
        </w:rPr>
        <w:t>茨</w:t>
      </w:r>
      <w:proofErr w:type="gramEnd"/>
      <w:r>
        <w:rPr>
          <w:rFonts w:hint="eastAsia"/>
        </w:rPr>
        <w:t>风机及其管路执行二次卸料的气力输送；</w:t>
      </w:r>
    </w:p>
    <w:p w14:paraId="388DA78A" w14:textId="77777777" w:rsidR="00250B22" w:rsidRDefault="00000000">
      <w:pPr>
        <w:pStyle w:val="affc"/>
        <w:numPr>
          <w:ilvl w:val="0"/>
          <w:numId w:val="84"/>
        </w:numPr>
      </w:pPr>
      <w:r>
        <w:rPr>
          <w:rFonts w:hint="eastAsia"/>
        </w:rPr>
        <w:t>2号卸料暂存装置向乏燃料贮存系统卸料，利用乏燃料贮存系统的罗</w:t>
      </w:r>
      <w:proofErr w:type="gramStart"/>
      <w:r>
        <w:rPr>
          <w:rFonts w:hint="eastAsia"/>
        </w:rPr>
        <w:t>茨</w:t>
      </w:r>
      <w:proofErr w:type="gramEnd"/>
      <w:r>
        <w:rPr>
          <w:rFonts w:hint="eastAsia"/>
        </w:rPr>
        <w:t>风机及其管路执行二次卸料的气力输送。</w:t>
      </w:r>
    </w:p>
    <w:p w14:paraId="2D612290" w14:textId="77777777" w:rsidR="00250B22" w:rsidRDefault="00000000">
      <w:pPr>
        <w:pStyle w:val="affc"/>
        <w:numPr>
          <w:ilvl w:val="0"/>
          <w:numId w:val="84"/>
        </w:numPr>
      </w:pPr>
      <w:r>
        <w:rPr>
          <w:rFonts w:hint="eastAsia"/>
        </w:rPr>
        <w:t>将试验数据记录在表5中。</w:t>
      </w:r>
    </w:p>
    <w:p w14:paraId="0277C875" w14:textId="77777777" w:rsidR="00250B22" w:rsidRDefault="00250B22">
      <w:pPr>
        <w:pStyle w:val="affc"/>
        <w:numPr>
          <w:ilvl w:val="0"/>
          <w:numId w:val="0"/>
        </w:numPr>
        <w:ind w:left="425"/>
      </w:pPr>
    </w:p>
    <w:p w14:paraId="4851D153" w14:textId="77777777" w:rsidR="00250B22" w:rsidRDefault="00000000">
      <w:pPr>
        <w:pStyle w:val="affc"/>
        <w:numPr>
          <w:ilvl w:val="0"/>
          <w:numId w:val="0"/>
        </w:numPr>
        <w:ind w:left="425"/>
        <w:jc w:val="center"/>
        <w:rPr>
          <w:b/>
          <w:bCs/>
        </w:rPr>
      </w:pPr>
      <w:r>
        <w:rPr>
          <w:rFonts w:hint="eastAsia"/>
          <w:b/>
          <w:bCs/>
        </w:rPr>
        <w:t>表5 二次卸料及乏燃料贮存工艺外部联调试验数据记录表</w:t>
      </w:r>
    </w:p>
    <w:tbl>
      <w:tblPr>
        <w:tblW w:w="0" w:type="auto"/>
        <w:tblLook w:val="04A0" w:firstRow="1" w:lastRow="0" w:firstColumn="1" w:lastColumn="0" w:noHBand="0" w:noVBand="1"/>
      </w:tblPr>
      <w:tblGrid>
        <w:gridCol w:w="1914"/>
        <w:gridCol w:w="3629"/>
        <w:gridCol w:w="4027"/>
      </w:tblGrid>
      <w:tr w:rsidR="00250B22" w14:paraId="10B0D931" w14:textId="77777777">
        <w:trPr>
          <w:trHeight w:val="829"/>
        </w:trPr>
        <w:tc>
          <w:tcPr>
            <w:tcW w:w="1914" w:type="dxa"/>
            <w:tcBorders>
              <w:top w:val="single" w:sz="4" w:space="0" w:color="auto"/>
              <w:left w:val="single" w:sz="4" w:space="0" w:color="auto"/>
              <w:bottom w:val="single" w:sz="4" w:space="0" w:color="auto"/>
              <w:right w:val="single" w:sz="4" w:space="0" w:color="auto"/>
              <w:tl2br w:val="single" w:sz="4" w:space="0" w:color="auto"/>
            </w:tcBorders>
          </w:tcPr>
          <w:p w14:paraId="05D82610" w14:textId="77777777" w:rsidR="00250B22" w:rsidRDefault="00000000">
            <w:pPr>
              <w:pStyle w:val="affc"/>
              <w:numPr>
                <w:ilvl w:val="0"/>
                <w:numId w:val="0"/>
              </w:numPr>
            </w:pPr>
            <w:r>
              <w:rPr>
                <w:rFonts w:hint="eastAsia"/>
              </w:rPr>
              <w:lastRenderedPageBreak/>
              <w:t xml:space="preserve">        试验阶段</w:t>
            </w:r>
          </w:p>
          <w:p w14:paraId="5038F42D" w14:textId="77777777" w:rsidR="00250B22" w:rsidRDefault="00250B22">
            <w:pPr>
              <w:pStyle w:val="affc"/>
              <w:numPr>
                <w:ilvl w:val="0"/>
                <w:numId w:val="0"/>
              </w:numPr>
            </w:pPr>
          </w:p>
          <w:p w14:paraId="33FC3D50" w14:textId="77777777" w:rsidR="00250B22" w:rsidRDefault="00000000">
            <w:pPr>
              <w:pStyle w:val="affc"/>
              <w:numPr>
                <w:ilvl w:val="0"/>
                <w:numId w:val="0"/>
              </w:numPr>
              <w:ind w:firstLineChars="100" w:firstLine="210"/>
            </w:pPr>
            <w:r>
              <w:rPr>
                <w:rFonts w:hint="eastAsia"/>
              </w:rPr>
              <w:t>试验数据</w:t>
            </w:r>
          </w:p>
        </w:tc>
        <w:tc>
          <w:tcPr>
            <w:tcW w:w="3629" w:type="dxa"/>
            <w:tcBorders>
              <w:top w:val="single" w:sz="4" w:space="0" w:color="auto"/>
              <w:left w:val="single" w:sz="4" w:space="0" w:color="auto"/>
              <w:bottom w:val="single" w:sz="4" w:space="0" w:color="auto"/>
              <w:right w:val="single" w:sz="4" w:space="0" w:color="auto"/>
            </w:tcBorders>
            <w:vAlign w:val="center"/>
          </w:tcPr>
          <w:p w14:paraId="6EC8ED2B" w14:textId="77777777" w:rsidR="00250B22" w:rsidRDefault="00000000">
            <w:pPr>
              <w:pStyle w:val="affc"/>
              <w:numPr>
                <w:ilvl w:val="0"/>
                <w:numId w:val="0"/>
              </w:numPr>
              <w:jc w:val="center"/>
            </w:pPr>
            <w:r>
              <w:rPr>
                <w:rFonts w:hint="eastAsia"/>
              </w:rPr>
              <w:t>1号卸料暂存装置向乏燃料贮存系统</w:t>
            </w:r>
          </w:p>
          <w:p w14:paraId="2D3F72EC" w14:textId="77777777" w:rsidR="00250B22" w:rsidRDefault="00000000">
            <w:pPr>
              <w:pStyle w:val="affc"/>
              <w:numPr>
                <w:ilvl w:val="0"/>
                <w:numId w:val="0"/>
              </w:numPr>
              <w:jc w:val="center"/>
            </w:pPr>
            <w:r>
              <w:rPr>
                <w:rFonts w:hint="eastAsia"/>
              </w:rPr>
              <w:t>进行二次卸料</w:t>
            </w:r>
          </w:p>
        </w:tc>
        <w:tc>
          <w:tcPr>
            <w:tcW w:w="4027" w:type="dxa"/>
            <w:tcBorders>
              <w:top w:val="single" w:sz="4" w:space="0" w:color="auto"/>
              <w:left w:val="single" w:sz="4" w:space="0" w:color="auto"/>
              <w:bottom w:val="single" w:sz="4" w:space="0" w:color="auto"/>
              <w:right w:val="single" w:sz="4" w:space="0" w:color="auto"/>
            </w:tcBorders>
            <w:vAlign w:val="center"/>
          </w:tcPr>
          <w:p w14:paraId="76289B93" w14:textId="77777777" w:rsidR="00250B22" w:rsidRDefault="00000000">
            <w:pPr>
              <w:pStyle w:val="affc"/>
              <w:numPr>
                <w:ilvl w:val="0"/>
                <w:numId w:val="0"/>
              </w:numPr>
              <w:jc w:val="center"/>
            </w:pPr>
            <w:r>
              <w:rPr>
                <w:rFonts w:hint="eastAsia"/>
              </w:rPr>
              <w:t>1号卸料暂存装置向乏燃料贮存系统</w:t>
            </w:r>
          </w:p>
          <w:p w14:paraId="0EE5606C" w14:textId="77777777" w:rsidR="00250B22" w:rsidRDefault="00000000">
            <w:pPr>
              <w:pStyle w:val="affc"/>
              <w:numPr>
                <w:ilvl w:val="0"/>
                <w:numId w:val="0"/>
              </w:numPr>
              <w:jc w:val="center"/>
            </w:pPr>
            <w:r>
              <w:rPr>
                <w:rFonts w:hint="eastAsia"/>
              </w:rPr>
              <w:t>进行二次卸料</w:t>
            </w:r>
          </w:p>
        </w:tc>
      </w:tr>
      <w:tr w:rsidR="00250B22" w14:paraId="73D19130" w14:textId="77777777">
        <w:trPr>
          <w:trHeight w:val="788"/>
        </w:trPr>
        <w:tc>
          <w:tcPr>
            <w:tcW w:w="1914" w:type="dxa"/>
            <w:tcBorders>
              <w:top w:val="single" w:sz="4" w:space="0" w:color="auto"/>
              <w:left w:val="single" w:sz="4" w:space="0" w:color="auto"/>
              <w:bottom w:val="single" w:sz="4" w:space="0" w:color="auto"/>
              <w:right w:val="single" w:sz="4" w:space="0" w:color="auto"/>
            </w:tcBorders>
            <w:vAlign w:val="center"/>
          </w:tcPr>
          <w:p w14:paraId="6B88EAFD" w14:textId="77777777" w:rsidR="00250B22" w:rsidRDefault="00000000">
            <w:pPr>
              <w:pStyle w:val="affc"/>
              <w:numPr>
                <w:ilvl w:val="0"/>
                <w:numId w:val="0"/>
              </w:numPr>
              <w:jc w:val="center"/>
            </w:pPr>
            <w:r>
              <w:rPr>
                <w:rFonts w:hint="eastAsia"/>
              </w:rPr>
              <w:t>试验卸出</w:t>
            </w:r>
          </w:p>
          <w:p w14:paraId="7EABE2F8" w14:textId="77777777" w:rsidR="00250B22" w:rsidRDefault="00000000">
            <w:pPr>
              <w:pStyle w:val="affc"/>
              <w:numPr>
                <w:ilvl w:val="0"/>
                <w:numId w:val="0"/>
              </w:numPr>
              <w:jc w:val="center"/>
            </w:pPr>
            <w:r>
              <w:rPr>
                <w:rFonts w:hint="eastAsia"/>
              </w:rPr>
              <w:t>元件数量（</w:t>
            </w:r>
            <w:proofErr w:type="gramStart"/>
            <w:r>
              <w:rPr>
                <w:rFonts w:hint="eastAsia"/>
              </w:rPr>
              <w:t>个</w:t>
            </w:r>
            <w:proofErr w:type="gramEnd"/>
            <w:r>
              <w:rPr>
                <w:rFonts w:hint="eastAsia"/>
              </w:rPr>
              <w:t>）</w:t>
            </w:r>
          </w:p>
        </w:tc>
        <w:tc>
          <w:tcPr>
            <w:tcW w:w="3629" w:type="dxa"/>
            <w:tcBorders>
              <w:top w:val="single" w:sz="4" w:space="0" w:color="auto"/>
              <w:left w:val="single" w:sz="4" w:space="0" w:color="auto"/>
              <w:bottom w:val="single" w:sz="4" w:space="0" w:color="auto"/>
              <w:right w:val="single" w:sz="4" w:space="0" w:color="auto"/>
            </w:tcBorders>
            <w:vAlign w:val="center"/>
          </w:tcPr>
          <w:p w14:paraId="232F3610"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6539C1ED" w14:textId="77777777" w:rsidR="00250B22" w:rsidRDefault="00250B22">
            <w:pPr>
              <w:pStyle w:val="affc"/>
              <w:numPr>
                <w:ilvl w:val="0"/>
                <w:numId w:val="0"/>
              </w:numPr>
              <w:jc w:val="center"/>
            </w:pPr>
          </w:p>
        </w:tc>
      </w:tr>
      <w:tr w:rsidR="00250B22" w14:paraId="6DA2F49B" w14:textId="77777777">
        <w:tc>
          <w:tcPr>
            <w:tcW w:w="1914" w:type="dxa"/>
            <w:tcBorders>
              <w:top w:val="single" w:sz="4" w:space="0" w:color="auto"/>
              <w:left w:val="single" w:sz="4" w:space="0" w:color="auto"/>
              <w:bottom w:val="single" w:sz="4" w:space="0" w:color="auto"/>
              <w:right w:val="single" w:sz="4" w:space="0" w:color="auto"/>
            </w:tcBorders>
            <w:vAlign w:val="center"/>
          </w:tcPr>
          <w:p w14:paraId="49BBD473" w14:textId="77777777" w:rsidR="00250B22" w:rsidRDefault="00000000">
            <w:pPr>
              <w:pStyle w:val="affc"/>
              <w:numPr>
                <w:ilvl w:val="0"/>
                <w:numId w:val="0"/>
              </w:numPr>
              <w:jc w:val="center"/>
            </w:pPr>
            <w:r>
              <w:rPr>
                <w:rFonts w:hint="eastAsia"/>
              </w:rPr>
              <w:t>二次卸料</w:t>
            </w:r>
          </w:p>
          <w:p w14:paraId="45D21CEA" w14:textId="77777777" w:rsidR="00250B22" w:rsidRDefault="00000000">
            <w:pPr>
              <w:pStyle w:val="affc"/>
              <w:numPr>
                <w:ilvl w:val="0"/>
                <w:numId w:val="0"/>
              </w:numPr>
              <w:jc w:val="center"/>
            </w:pPr>
            <w:r>
              <w:rPr>
                <w:rFonts w:hint="eastAsia"/>
              </w:rPr>
              <w:t>气力输送流量（m</w:t>
            </w:r>
            <w:r>
              <w:rPr>
                <w:rFonts w:hint="eastAsia"/>
                <w:vertAlign w:val="superscript"/>
              </w:rPr>
              <w:t>3</w:t>
            </w:r>
            <w:r>
              <w:rPr>
                <w:rFonts w:hint="eastAsia"/>
              </w:rPr>
              <w:t>/h）</w:t>
            </w:r>
          </w:p>
        </w:tc>
        <w:tc>
          <w:tcPr>
            <w:tcW w:w="3629" w:type="dxa"/>
            <w:tcBorders>
              <w:top w:val="single" w:sz="4" w:space="0" w:color="auto"/>
              <w:left w:val="single" w:sz="4" w:space="0" w:color="auto"/>
              <w:bottom w:val="single" w:sz="4" w:space="0" w:color="auto"/>
              <w:right w:val="single" w:sz="4" w:space="0" w:color="auto"/>
            </w:tcBorders>
            <w:vAlign w:val="center"/>
          </w:tcPr>
          <w:p w14:paraId="28AC0E62"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6BB0831E" w14:textId="77777777" w:rsidR="00250B22" w:rsidRDefault="00250B22">
            <w:pPr>
              <w:pStyle w:val="affc"/>
              <w:numPr>
                <w:ilvl w:val="0"/>
                <w:numId w:val="0"/>
              </w:numPr>
              <w:jc w:val="center"/>
            </w:pPr>
          </w:p>
        </w:tc>
      </w:tr>
      <w:tr w:rsidR="00250B22" w14:paraId="59FC0019"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1F8ECEEE" w14:textId="77777777" w:rsidR="00250B22" w:rsidRDefault="00000000">
            <w:pPr>
              <w:pStyle w:val="affc"/>
              <w:numPr>
                <w:ilvl w:val="0"/>
                <w:numId w:val="0"/>
              </w:numPr>
              <w:jc w:val="center"/>
            </w:pPr>
            <w:r>
              <w:rPr>
                <w:rFonts w:hint="eastAsia"/>
              </w:rPr>
              <w:t>试验期间</w:t>
            </w:r>
          </w:p>
          <w:p w14:paraId="44A5343D" w14:textId="77777777" w:rsidR="00250B22" w:rsidRDefault="00000000">
            <w:pPr>
              <w:pStyle w:val="affc"/>
              <w:numPr>
                <w:ilvl w:val="0"/>
                <w:numId w:val="0"/>
              </w:numPr>
              <w:jc w:val="center"/>
            </w:pPr>
            <w:r>
              <w:rPr>
                <w:rFonts w:hint="eastAsia"/>
              </w:rPr>
              <w:t>缺陷描述</w:t>
            </w:r>
          </w:p>
        </w:tc>
        <w:tc>
          <w:tcPr>
            <w:tcW w:w="3629" w:type="dxa"/>
            <w:tcBorders>
              <w:top w:val="single" w:sz="4" w:space="0" w:color="auto"/>
              <w:left w:val="single" w:sz="4" w:space="0" w:color="auto"/>
              <w:bottom w:val="single" w:sz="4" w:space="0" w:color="auto"/>
              <w:right w:val="single" w:sz="4" w:space="0" w:color="auto"/>
            </w:tcBorders>
            <w:vAlign w:val="center"/>
          </w:tcPr>
          <w:p w14:paraId="10D1CF58"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5C0C2BDF" w14:textId="77777777" w:rsidR="00250B22" w:rsidRDefault="00250B22">
            <w:pPr>
              <w:pStyle w:val="affc"/>
              <w:numPr>
                <w:ilvl w:val="0"/>
                <w:numId w:val="0"/>
              </w:numPr>
              <w:jc w:val="center"/>
            </w:pPr>
          </w:p>
        </w:tc>
      </w:tr>
      <w:tr w:rsidR="00250B22" w14:paraId="422B1B4D" w14:textId="77777777">
        <w:trPr>
          <w:trHeight w:val="654"/>
        </w:trPr>
        <w:tc>
          <w:tcPr>
            <w:tcW w:w="5543" w:type="dxa"/>
            <w:gridSpan w:val="2"/>
            <w:tcBorders>
              <w:top w:val="single" w:sz="4" w:space="0" w:color="auto"/>
              <w:left w:val="single" w:sz="4" w:space="0" w:color="auto"/>
              <w:bottom w:val="single" w:sz="4" w:space="0" w:color="auto"/>
              <w:right w:val="single" w:sz="4" w:space="0" w:color="auto"/>
            </w:tcBorders>
            <w:vAlign w:val="center"/>
          </w:tcPr>
          <w:p w14:paraId="339CA31D" w14:textId="77777777" w:rsidR="00250B22" w:rsidRDefault="00000000">
            <w:pPr>
              <w:pStyle w:val="affc"/>
              <w:numPr>
                <w:ilvl w:val="0"/>
                <w:numId w:val="0"/>
              </w:numPr>
            </w:pPr>
            <w:r>
              <w:rPr>
                <w:rFonts w:hint="eastAsia"/>
              </w:rPr>
              <w:t>试验时间：</w:t>
            </w:r>
          </w:p>
        </w:tc>
        <w:tc>
          <w:tcPr>
            <w:tcW w:w="4027" w:type="dxa"/>
            <w:tcBorders>
              <w:top w:val="single" w:sz="4" w:space="0" w:color="auto"/>
              <w:left w:val="single" w:sz="4" w:space="0" w:color="auto"/>
              <w:bottom w:val="single" w:sz="4" w:space="0" w:color="auto"/>
              <w:right w:val="single" w:sz="4" w:space="0" w:color="auto"/>
            </w:tcBorders>
            <w:vAlign w:val="center"/>
          </w:tcPr>
          <w:p w14:paraId="1B2A55D2" w14:textId="77777777" w:rsidR="00250B22" w:rsidRDefault="00000000">
            <w:pPr>
              <w:pStyle w:val="affc"/>
              <w:numPr>
                <w:ilvl w:val="0"/>
                <w:numId w:val="0"/>
              </w:numPr>
            </w:pPr>
            <w:r>
              <w:rPr>
                <w:rFonts w:hint="eastAsia"/>
              </w:rPr>
              <w:t>试验人员：</w:t>
            </w:r>
          </w:p>
        </w:tc>
      </w:tr>
    </w:tbl>
    <w:p w14:paraId="0AC333CA" w14:textId="77777777" w:rsidR="00250B22" w:rsidRDefault="00250B22">
      <w:pPr>
        <w:pStyle w:val="affc"/>
        <w:numPr>
          <w:ilvl w:val="0"/>
          <w:numId w:val="0"/>
        </w:numPr>
        <w:ind w:left="425"/>
      </w:pPr>
    </w:p>
    <w:p w14:paraId="7DA6858D" w14:textId="77777777" w:rsidR="00250B22" w:rsidRDefault="00000000">
      <w:pPr>
        <w:pStyle w:val="affffffffff4"/>
        <w:spacing w:beforeLines="50" w:before="156" w:afterLines="50" w:after="156"/>
        <w:rPr>
          <w:rFonts w:hAnsi="宋体"/>
          <w:sz w:val="21"/>
          <w:szCs w:val="21"/>
        </w:rPr>
      </w:pPr>
      <w:bookmarkStart w:id="124" w:name="_Toc7890"/>
      <w:r>
        <w:rPr>
          <w:rFonts w:hAnsi="宋体" w:hint="eastAsia"/>
          <w:sz w:val="21"/>
          <w:szCs w:val="21"/>
        </w:rPr>
        <w:t>氦气气力输送工艺调试</w:t>
      </w:r>
      <w:bookmarkEnd w:id="124"/>
    </w:p>
    <w:p w14:paraId="785E62C3" w14:textId="77777777" w:rsidR="00250B22" w:rsidRDefault="00000000">
      <w:pPr>
        <w:pStyle w:val="affc"/>
        <w:numPr>
          <w:ilvl w:val="0"/>
          <w:numId w:val="85"/>
        </w:numPr>
      </w:pPr>
      <w:r>
        <w:rPr>
          <w:rFonts w:hint="eastAsia"/>
        </w:rPr>
        <w:t>启动1号氦气压缩机，向1号堆3列气力提升管路提供稳定输送气源，单列提升流量平台分别为22m</w:t>
      </w:r>
      <w:r>
        <w:rPr>
          <w:rFonts w:hint="eastAsia"/>
          <w:vertAlign w:val="superscript"/>
        </w:rPr>
        <w:t>3</w:t>
      </w:r>
      <w:r>
        <w:rPr>
          <w:rFonts w:hint="eastAsia"/>
        </w:rPr>
        <w:t>/h、24m</w:t>
      </w:r>
      <w:r>
        <w:rPr>
          <w:rFonts w:hint="eastAsia"/>
          <w:vertAlign w:val="superscript"/>
        </w:rPr>
        <w:t>3</w:t>
      </w:r>
      <w:r>
        <w:rPr>
          <w:rFonts w:hint="eastAsia"/>
        </w:rPr>
        <w:t>/h、26m</w:t>
      </w:r>
      <w:r>
        <w:rPr>
          <w:rFonts w:hint="eastAsia"/>
          <w:vertAlign w:val="superscript"/>
        </w:rPr>
        <w:t>3</w:t>
      </w:r>
      <w:r>
        <w:rPr>
          <w:rFonts w:hint="eastAsia"/>
        </w:rPr>
        <w:t>/h、28m</w:t>
      </w:r>
      <w:r>
        <w:rPr>
          <w:rFonts w:hint="eastAsia"/>
          <w:vertAlign w:val="superscript"/>
        </w:rPr>
        <w:t>3</w:t>
      </w:r>
      <w:r>
        <w:rPr>
          <w:rFonts w:hint="eastAsia"/>
        </w:rPr>
        <w:t>/h、30m</w:t>
      </w:r>
      <w:r>
        <w:rPr>
          <w:rFonts w:hint="eastAsia"/>
          <w:vertAlign w:val="superscript"/>
        </w:rPr>
        <w:t>3</w:t>
      </w:r>
      <w:r>
        <w:rPr>
          <w:rFonts w:hint="eastAsia"/>
        </w:rPr>
        <w:t>/h、32m</w:t>
      </w:r>
      <w:r>
        <w:rPr>
          <w:rFonts w:hint="eastAsia"/>
          <w:vertAlign w:val="superscript"/>
        </w:rPr>
        <w:t>3</w:t>
      </w:r>
      <w:r>
        <w:rPr>
          <w:rFonts w:hint="eastAsia"/>
        </w:rPr>
        <w:t>/h。每个平台流量平台下允许偏差为1m</w:t>
      </w:r>
      <w:r>
        <w:rPr>
          <w:rFonts w:hint="eastAsia"/>
          <w:vertAlign w:val="superscript"/>
        </w:rPr>
        <w:t>3</w:t>
      </w:r>
      <w:r>
        <w:rPr>
          <w:rFonts w:hint="eastAsia"/>
        </w:rPr>
        <w:t>/h。</w:t>
      </w:r>
    </w:p>
    <w:p w14:paraId="57FFCC73" w14:textId="77777777" w:rsidR="00250B22" w:rsidRDefault="00000000">
      <w:pPr>
        <w:pStyle w:val="affc"/>
        <w:numPr>
          <w:ilvl w:val="0"/>
          <w:numId w:val="85"/>
        </w:numPr>
      </w:pPr>
      <w:r>
        <w:rPr>
          <w:rFonts w:hint="eastAsia"/>
        </w:rPr>
        <w:t>启动1号氦气压缩机，向双堆6列气力提升管路提供稳定输送气源，单列提升流量平台分别为22m3/h、24m3/h、26m3/h、28m3/h、30m3/h、32m3/h。每个平台流量平台下允许偏差为1m3/h。</w:t>
      </w:r>
    </w:p>
    <w:p w14:paraId="0B532A21" w14:textId="77777777" w:rsidR="00250B22" w:rsidRDefault="00000000">
      <w:pPr>
        <w:pStyle w:val="affc"/>
        <w:numPr>
          <w:ilvl w:val="0"/>
          <w:numId w:val="85"/>
        </w:numPr>
      </w:pPr>
      <w:r>
        <w:rPr>
          <w:rFonts w:hint="eastAsia"/>
        </w:rPr>
        <w:t>启动2号氦气压缩机，向2号堆3列气力提升管路提供稳定输送气源，单列提升流量平台分别为22m3/h、24m3/h、26m3/h、28m3/h、30m3/h、32m3/h。每个平台流量平台下允许偏差为1m3/h。</w:t>
      </w:r>
    </w:p>
    <w:p w14:paraId="1083D902" w14:textId="77777777" w:rsidR="00250B22" w:rsidRDefault="00000000">
      <w:pPr>
        <w:pStyle w:val="affc"/>
        <w:numPr>
          <w:ilvl w:val="0"/>
          <w:numId w:val="85"/>
        </w:numPr>
      </w:pPr>
      <w:r>
        <w:rPr>
          <w:rFonts w:hint="eastAsia"/>
        </w:rPr>
        <w:t>启动2号氦气压缩机，向双堆6列气力提升管路提供稳定输送气源，单列提升流量平台分别为22m3/h、24m3/h、26m3/h、28m3/h、30m3/h、32m3/h。每个平台流量平台下允许偏差为1m3/h。</w:t>
      </w:r>
    </w:p>
    <w:p w14:paraId="2D28CADD" w14:textId="77777777" w:rsidR="00250B22" w:rsidRDefault="00000000">
      <w:pPr>
        <w:pStyle w:val="affc"/>
        <w:numPr>
          <w:ilvl w:val="0"/>
          <w:numId w:val="85"/>
        </w:numPr>
      </w:pPr>
      <w:r>
        <w:rPr>
          <w:rFonts w:hint="eastAsia"/>
        </w:rPr>
        <w:t>将试验数据记录在表6中。</w:t>
      </w:r>
    </w:p>
    <w:p w14:paraId="10FB4F6A" w14:textId="77777777" w:rsidR="00250B22" w:rsidRDefault="00250B22">
      <w:pPr>
        <w:pStyle w:val="affc"/>
        <w:numPr>
          <w:ilvl w:val="0"/>
          <w:numId w:val="0"/>
        </w:numPr>
        <w:ind w:left="425"/>
      </w:pPr>
    </w:p>
    <w:p w14:paraId="142241CB" w14:textId="77777777" w:rsidR="00250B22" w:rsidRDefault="00000000">
      <w:pPr>
        <w:pStyle w:val="affc"/>
        <w:numPr>
          <w:ilvl w:val="0"/>
          <w:numId w:val="0"/>
        </w:numPr>
        <w:ind w:left="425"/>
        <w:jc w:val="center"/>
      </w:pPr>
      <w:r>
        <w:rPr>
          <w:rFonts w:hint="eastAsia"/>
          <w:b/>
          <w:bCs/>
        </w:rPr>
        <w:t>表6 氦气气力输送工艺调试试验数据记录表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7"/>
        <w:gridCol w:w="1368"/>
      </w:tblGrid>
      <w:tr w:rsidR="00250B22" w14:paraId="7A3E313A" w14:textId="77777777">
        <w:tc>
          <w:tcPr>
            <w:tcW w:w="9570" w:type="dxa"/>
            <w:gridSpan w:val="7"/>
          </w:tcPr>
          <w:p w14:paraId="0142C9A3" w14:textId="77777777" w:rsidR="00250B22" w:rsidRDefault="00000000">
            <w:pPr>
              <w:pStyle w:val="affffffffffb"/>
              <w:ind w:firstLine="420"/>
              <w:jc w:val="center"/>
            </w:pPr>
            <w:r>
              <w:rPr>
                <w:rFonts w:hint="eastAsia"/>
              </w:rPr>
              <w:t>1号氦气压缩机向1号堆3列输送提升气源</w:t>
            </w:r>
          </w:p>
        </w:tc>
      </w:tr>
      <w:tr w:rsidR="00250B22" w14:paraId="7AD4A564" w14:textId="77777777">
        <w:tc>
          <w:tcPr>
            <w:tcW w:w="1367" w:type="dxa"/>
          </w:tcPr>
          <w:p w14:paraId="3EF3750F" w14:textId="77777777" w:rsidR="00250B22" w:rsidRDefault="00250B22">
            <w:pPr>
              <w:pStyle w:val="affffffffffb"/>
              <w:ind w:firstLine="420"/>
            </w:pPr>
          </w:p>
        </w:tc>
        <w:tc>
          <w:tcPr>
            <w:tcW w:w="1367" w:type="dxa"/>
          </w:tcPr>
          <w:p w14:paraId="1CDE908D" w14:textId="77777777" w:rsidR="00250B22" w:rsidRDefault="00000000">
            <w:pPr>
              <w:pStyle w:val="affffffffffb"/>
              <w:ind w:firstLineChars="0" w:firstLine="0"/>
              <w:jc w:val="center"/>
            </w:pPr>
            <w:r>
              <w:rPr>
                <w:rFonts w:hint="eastAsia"/>
              </w:rPr>
              <w:t>22m</w:t>
            </w:r>
            <w:r>
              <w:rPr>
                <w:rFonts w:hint="eastAsia"/>
                <w:vertAlign w:val="superscript"/>
              </w:rPr>
              <w:t>3</w:t>
            </w:r>
            <w:r>
              <w:rPr>
                <w:rFonts w:hint="eastAsia"/>
              </w:rPr>
              <w:t>/h平台</w:t>
            </w:r>
          </w:p>
        </w:tc>
        <w:tc>
          <w:tcPr>
            <w:tcW w:w="1367" w:type="dxa"/>
          </w:tcPr>
          <w:p w14:paraId="215C2B5F" w14:textId="77777777" w:rsidR="00250B22" w:rsidRDefault="00000000">
            <w:pPr>
              <w:pStyle w:val="affffffffffb"/>
              <w:ind w:firstLineChars="0" w:firstLine="0"/>
            </w:pPr>
            <w:r>
              <w:rPr>
                <w:rFonts w:hint="eastAsia"/>
              </w:rPr>
              <w:t>24m</w:t>
            </w:r>
            <w:r>
              <w:rPr>
                <w:rFonts w:hint="eastAsia"/>
                <w:vertAlign w:val="superscript"/>
              </w:rPr>
              <w:t>3</w:t>
            </w:r>
            <w:r>
              <w:rPr>
                <w:rFonts w:hint="eastAsia"/>
              </w:rPr>
              <w:t>/h平台</w:t>
            </w:r>
          </w:p>
        </w:tc>
        <w:tc>
          <w:tcPr>
            <w:tcW w:w="1367" w:type="dxa"/>
          </w:tcPr>
          <w:p w14:paraId="67F88D30" w14:textId="77777777" w:rsidR="00250B22" w:rsidRDefault="00000000">
            <w:pPr>
              <w:pStyle w:val="affffffffffb"/>
              <w:ind w:firstLineChars="0" w:firstLine="0"/>
            </w:pPr>
            <w:r>
              <w:rPr>
                <w:rFonts w:hint="eastAsia"/>
              </w:rPr>
              <w:t>26m</w:t>
            </w:r>
            <w:r>
              <w:rPr>
                <w:rFonts w:hint="eastAsia"/>
                <w:vertAlign w:val="superscript"/>
              </w:rPr>
              <w:t>3</w:t>
            </w:r>
            <w:r>
              <w:rPr>
                <w:rFonts w:hint="eastAsia"/>
              </w:rPr>
              <w:t>/h平台</w:t>
            </w:r>
          </w:p>
        </w:tc>
        <w:tc>
          <w:tcPr>
            <w:tcW w:w="1367" w:type="dxa"/>
          </w:tcPr>
          <w:p w14:paraId="454D54B0" w14:textId="77777777" w:rsidR="00250B22" w:rsidRDefault="00000000">
            <w:pPr>
              <w:pStyle w:val="affffffffffb"/>
              <w:ind w:firstLineChars="0" w:firstLine="0"/>
            </w:pPr>
            <w:r>
              <w:rPr>
                <w:rFonts w:hint="eastAsia"/>
              </w:rPr>
              <w:t>28m</w:t>
            </w:r>
            <w:r>
              <w:rPr>
                <w:rFonts w:hint="eastAsia"/>
                <w:vertAlign w:val="superscript"/>
              </w:rPr>
              <w:t>3</w:t>
            </w:r>
            <w:r>
              <w:rPr>
                <w:rFonts w:hint="eastAsia"/>
              </w:rPr>
              <w:t>/h平台</w:t>
            </w:r>
          </w:p>
        </w:tc>
        <w:tc>
          <w:tcPr>
            <w:tcW w:w="1367" w:type="dxa"/>
          </w:tcPr>
          <w:p w14:paraId="42B6AD25" w14:textId="77777777" w:rsidR="00250B22" w:rsidRDefault="00000000">
            <w:pPr>
              <w:pStyle w:val="affffffffffb"/>
              <w:ind w:firstLineChars="0" w:firstLine="0"/>
            </w:pPr>
            <w:r>
              <w:rPr>
                <w:rFonts w:hint="eastAsia"/>
              </w:rPr>
              <w:t>30m</w:t>
            </w:r>
            <w:r>
              <w:rPr>
                <w:rFonts w:hint="eastAsia"/>
                <w:vertAlign w:val="superscript"/>
              </w:rPr>
              <w:t>3</w:t>
            </w:r>
            <w:r>
              <w:rPr>
                <w:rFonts w:hint="eastAsia"/>
              </w:rPr>
              <w:t>/h平台</w:t>
            </w:r>
          </w:p>
        </w:tc>
        <w:tc>
          <w:tcPr>
            <w:tcW w:w="1368" w:type="dxa"/>
          </w:tcPr>
          <w:p w14:paraId="751D29AC" w14:textId="77777777" w:rsidR="00250B22" w:rsidRDefault="00000000">
            <w:pPr>
              <w:pStyle w:val="affffffffffb"/>
              <w:ind w:firstLineChars="0" w:firstLine="0"/>
            </w:pPr>
            <w:r>
              <w:rPr>
                <w:rFonts w:hint="eastAsia"/>
              </w:rPr>
              <w:t>32m</w:t>
            </w:r>
            <w:r>
              <w:rPr>
                <w:rFonts w:hint="eastAsia"/>
                <w:vertAlign w:val="superscript"/>
              </w:rPr>
              <w:t>3</w:t>
            </w:r>
            <w:r>
              <w:rPr>
                <w:rFonts w:hint="eastAsia"/>
              </w:rPr>
              <w:t>/h平台</w:t>
            </w:r>
          </w:p>
        </w:tc>
      </w:tr>
      <w:tr w:rsidR="00250B22" w14:paraId="69CC945F" w14:textId="77777777">
        <w:tc>
          <w:tcPr>
            <w:tcW w:w="1367" w:type="dxa"/>
            <w:vAlign w:val="center"/>
          </w:tcPr>
          <w:p w14:paraId="4AD9DB8C" w14:textId="77777777" w:rsidR="00250B22" w:rsidRDefault="00000000">
            <w:pPr>
              <w:pStyle w:val="affc"/>
              <w:numPr>
                <w:ilvl w:val="0"/>
                <w:numId w:val="0"/>
              </w:numPr>
              <w:jc w:val="center"/>
            </w:pPr>
            <w:r>
              <w:rPr>
                <w:rFonts w:hint="eastAsia"/>
              </w:rPr>
              <w:t>11列</w:t>
            </w:r>
          </w:p>
        </w:tc>
        <w:tc>
          <w:tcPr>
            <w:tcW w:w="1367" w:type="dxa"/>
          </w:tcPr>
          <w:p w14:paraId="22C86B31" w14:textId="77777777" w:rsidR="00250B22" w:rsidRDefault="00250B22">
            <w:pPr>
              <w:pStyle w:val="affffffffffb"/>
              <w:ind w:firstLine="420"/>
            </w:pPr>
          </w:p>
        </w:tc>
        <w:tc>
          <w:tcPr>
            <w:tcW w:w="1367" w:type="dxa"/>
          </w:tcPr>
          <w:p w14:paraId="7DC50EC3" w14:textId="77777777" w:rsidR="00250B22" w:rsidRDefault="00250B22">
            <w:pPr>
              <w:pStyle w:val="affffffffffb"/>
              <w:ind w:firstLine="420"/>
            </w:pPr>
          </w:p>
        </w:tc>
        <w:tc>
          <w:tcPr>
            <w:tcW w:w="1367" w:type="dxa"/>
          </w:tcPr>
          <w:p w14:paraId="0BD4587D" w14:textId="77777777" w:rsidR="00250B22" w:rsidRDefault="00250B22">
            <w:pPr>
              <w:pStyle w:val="affffffffffb"/>
              <w:ind w:firstLine="420"/>
            </w:pPr>
          </w:p>
        </w:tc>
        <w:tc>
          <w:tcPr>
            <w:tcW w:w="1367" w:type="dxa"/>
          </w:tcPr>
          <w:p w14:paraId="6C535A72" w14:textId="77777777" w:rsidR="00250B22" w:rsidRDefault="00250B22">
            <w:pPr>
              <w:pStyle w:val="affffffffffb"/>
              <w:ind w:firstLine="420"/>
            </w:pPr>
          </w:p>
        </w:tc>
        <w:tc>
          <w:tcPr>
            <w:tcW w:w="1367" w:type="dxa"/>
          </w:tcPr>
          <w:p w14:paraId="54C1B99B" w14:textId="77777777" w:rsidR="00250B22" w:rsidRDefault="00250B22">
            <w:pPr>
              <w:pStyle w:val="affffffffffb"/>
              <w:ind w:firstLine="420"/>
            </w:pPr>
          </w:p>
        </w:tc>
        <w:tc>
          <w:tcPr>
            <w:tcW w:w="1368" w:type="dxa"/>
          </w:tcPr>
          <w:p w14:paraId="26FA4242" w14:textId="77777777" w:rsidR="00250B22" w:rsidRDefault="00250B22">
            <w:pPr>
              <w:pStyle w:val="affffffffffb"/>
              <w:ind w:firstLine="420"/>
            </w:pPr>
          </w:p>
        </w:tc>
      </w:tr>
      <w:tr w:rsidR="00250B22" w14:paraId="65E72091" w14:textId="77777777">
        <w:tc>
          <w:tcPr>
            <w:tcW w:w="1367" w:type="dxa"/>
            <w:vAlign w:val="center"/>
          </w:tcPr>
          <w:p w14:paraId="6864FBC4" w14:textId="77777777" w:rsidR="00250B22" w:rsidRDefault="00000000">
            <w:pPr>
              <w:pStyle w:val="affc"/>
              <w:numPr>
                <w:ilvl w:val="0"/>
                <w:numId w:val="0"/>
              </w:numPr>
              <w:jc w:val="center"/>
            </w:pPr>
            <w:r>
              <w:rPr>
                <w:rFonts w:hint="eastAsia"/>
              </w:rPr>
              <w:t>12列</w:t>
            </w:r>
          </w:p>
        </w:tc>
        <w:tc>
          <w:tcPr>
            <w:tcW w:w="1367" w:type="dxa"/>
          </w:tcPr>
          <w:p w14:paraId="051B86B1" w14:textId="77777777" w:rsidR="00250B22" w:rsidRDefault="00250B22">
            <w:pPr>
              <w:pStyle w:val="affffffffffb"/>
              <w:ind w:firstLine="420"/>
            </w:pPr>
          </w:p>
        </w:tc>
        <w:tc>
          <w:tcPr>
            <w:tcW w:w="1367" w:type="dxa"/>
          </w:tcPr>
          <w:p w14:paraId="0C0AEAC7" w14:textId="77777777" w:rsidR="00250B22" w:rsidRDefault="00250B22">
            <w:pPr>
              <w:pStyle w:val="affffffffffb"/>
              <w:ind w:firstLine="420"/>
            </w:pPr>
          </w:p>
        </w:tc>
        <w:tc>
          <w:tcPr>
            <w:tcW w:w="1367" w:type="dxa"/>
          </w:tcPr>
          <w:p w14:paraId="19DD89CB" w14:textId="77777777" w:rsidR="00250B22" w:rsidRDefault="00250B22">
            <w:pPr>
              <w:pStyle w:val="affffffffffb"/>
              <w:ind w:firstLine="420"/>
            </w:pPr>
          </w:p>
        </w:tc>
        <w:tc>
          <w:tcPr>
            <w:tcW w:w="1367" w:type="dxa"/>
          </w:tcPr>
          <w:p w14:paraId="62FBFEBF" w14:textId="77777777" w:rsidR="00250B22" w:rsidRDefault="00250B22">
            <w:pPr>
              <w:pStyle w:val="affffffffffb"/>
              <w:ind w:firstLine="420"/>
            </w:pPr>
          </w:p>
        </w:tc>
        <w:tc>
          <w:tcPr>
            <w:tcW w:w="1367" w:type="dxa"/>
          </w:tcPr>
          <w:p w14:paraId="7868C298" w14:textId="77777777" w:rsidR="00250B22" w:rsidRDefault="00250B22">
            <w:pPr>
              <w:pStyle w:val="affffffffffb"/>
              <w:ind w:firstLine="420"/>
            </w:pPr>
          </w:p>
        </w:tc>
        <w:tc>
          <w:tcPr>
            <w:tcW w:w="1368" w:type="dxa"/>
          </w:tcPr>
          <w:p w14:paraId="65FE3FEC" w14:textId="77777777" w:rsidR="00250B22" w:rsidRDefault="00250B22">
            <w:pPr>
              <w:pStyle w:val="affffffffffb"/>
              <w:ind w:firstLine="420"/>
            </w:pPr>
          </w:p>
        </w:tc>
      </w:tr>
      <w:tr w:rsidR="00250B22" w14:paraId="7257959A" w14:textId="77777777">
        <w:tc>
          <w:tcPr>
            <w:tcW w:w="1367" w:type="dxa"/>
            <w:vAlign w:val="center"/>
          </w:tcPr>
          <w:p w14:paraId="6ED940BA" w14:textId="77777777" w:rsidR="00250B22" w:rsidRDefault="00000000">
            <w:pPr>
              <w:pStyle w:val="affc"/>
              <w:numPr>
                <w:ilvl w:val="0"/>
                <w:numId w:val="0"/>
              </w:numPr>
              <w:jc w:val="center"/>
            </w:pPr>
            <w:r>
              <w:rPr>
                <w:rFonts w:hint="eastAsia"/>
              </w:rPr>
              <w:t>13列</w:t>
            </w:r>
          </w:p>
        </w:tc>
        <w:tc>
          <w:tcPr>
            <w:tcW w:w="1367" w:type="dxa"/>
          </w:tcPr>
          <w:p w14:paraId="1F95088C" w14:textId="77777777" w:rsidR="00250B22" w:rsidRDefault="00250B22">
            <w:pPr>
              <w:pStyle w:val="affffffffffb"/>
              <w:ind w:firstLine="420"/>
            </w:pPr>
          </w:p>
        </w:tc>
        <w:tc>
          <w:tcPr>
            <w:tcW w:w="1367" w:type="dxa"/>
          </w:tcPr>
          <w:p w14:paraId="3375A8C5" w14:textId="77777777" w:rsidR="00250B22" w:rsidRDefault="00250B22">
            <w:pPr>
              <w:pStyle w:val="affffffffffb"/>
              <w:ind w:firstLine="420"/>
            </w:pPr>
          </w:p>
        </w:tc>
        <w:tc>
          <w:tcPr>
            <w:tcW w:w="1367" w:type="dxa"/>
          </w:tcPr>
          <w:p w14:paraId="43D8531A" w14:textId="77777777" w:rsidR="00250B22" w:rsidRDefault="00250B22">
            <w:pPr>
              <w:pStyle w:val="affffffffffb"/>
              <w:ind w:firstLine="420"/>
            </w:pPr>
          </w:p>
        </w:tc>
        <w:tc>
          <w:tcPr>
            <w:tcW w:w="1367" w:type="dxa"/>
          </w:tcPr>
          <w:p w14:paraId="5CF8D580" w14:textId="77777777" w:rsidR="00250B22" w:rsidRDefault="00250B22">
            <w:pPr>
              <w:pStyle w:val="affffffffffb"/>
              <w:ind w:firstLine="420"/>
            </w:pPr>
          </w:p>
        </w:tc>
        <w:tc>
          <w:tcPr>
            <w:tcW w:w="1367" w:type="dxa"/>
          </w:tcPr>
          <w:p w14:paraId="51236D29" w14:textId="77777777" w:rsidR="00250B22" w:rsidRDefault="00250B22">
            <w:pPr>
              <w:pStyle w:val="affffffffffb"/>
              <w:ind w:firstLine="420"/>
            </w:pPr>
          </w:p>
        </w:tc>
        <w:tc>
          <w:tcPr>
            <w:tcW w:w="1368" w:type="dxa"/>
          </w:tcPr>
          <w:p w14:paraId="571F99AE" w14:textId="77777777" w:rsidR="00250B22" w:rsidRDefault="00250B22">
            <w:pPr>
              <w:pStyle w:val="affffffffffb"/>
              <w:ind w:firstLine="420"/>
            </w:pPr>
          </w:p>
        </w:tc>
      </w:tr>
      <w:tr w:rsidR="00250B22" w14:paraId="6E0A379E" w14:textId="77777777">
        <w:tc>
          <w:tcPr>
            <w:tcW w:w="9570" w:type="dxa"/>
            <w:gridSpan w:val="7"/>
          </w:tcPr>
          <w:p w14:paraId="25133CA4" w14:textId="77777777" w:rsidR="00250B22" w:rsidRDefault="00000000">
            <w:pPr>
              <w:pStyle w:val="affffffffffb"/>
              <w:ind w:firstLine="420"/>
              <w:jc w:val="center"/>
            </w:pPr>
            <w:r>
              <w:rPr>
                <w:rFonts w:hint="eastAsia"/>
              </w:rPr>
              <w:t>1号氦气压缩机向双堆6列输送提升气源</w:t>
            </w:r>
          </w:p>
        </w:tc>
      </w:tr>
      <w:tr w:rsidR="00250B22" w14:paraId="43A76726" w14:textId="77777777">
        <w:tc>
          <w:tcPr>
            <w:tcW w:w="1367" w:type="dxa"/>
            <w:vAlign w:val="center"/>
          </w:tcPr>
          <w:p w14:paraId="190492A6" w14:textId="77777777" w:rsidR="00250B22" w:rsidRDefault="00250B22">
            <w:pPr>
              <w:pStyle w:val="affc"/>
              <w:numPr>
                <w:ilvl w:val="0"/>
                <w:numId w:val="0"/>
              </w:numPr>
              <w:jc w:val="center"/>
            </w:pPr>
          </w:p>
        </w:tc>
        <w:tc>
          <w:tcPr>
            <w:tcW w:w="1367" w:type="dxa"/>
          </w:tcPr>
          <w:p w14:paraId="5F7AB3A8" w14:textId="77777777" w:rsidR="00250B22" w:rsidRDefault="00000000">
            <w:pPr>
              <w:pStyle w:val="affffffffffb"/>
              <w:ind w:firstLineChars="0" w:firstLine="0"/>
              <w:jc w:val="center"/>
            </w:pPr>
            <w:r>
              <w:rPr>
                <w:rFonts w:hint="eastAsia"/>
              </w:rPr>
              <w:t>22m</w:t>
            </w:r>
            <w:r>
              <w:rPr>
                <w:rFonts w:hint="eastAsia"/>
                <w:vertAlign w:val="superscript"/>
              </w:rPr>
              <w:t>3</w:t>
            </w:r>
            <w:r>
              <w:rPr>
                <w:rFonts w:hint="eastAsia"/>
              </w:rPr>
              <w:t>/h平台</w:t>
            </w:r>
          </w:p>
        </w:tc>
        <w:tc>
          <w:tcPr>
            <w:tcW w:w="1367" w:type="dxa"/>
          </w:tcPr>
          <w:p w14:paraId="014B2D92" w14:textId="77777777" w:rsidR="00250B22" w:rsidRDefault="00000000">
            <w:pPr>
              <w:pStyle w:val="affffffffffb"/>
              <w:ind w:firstLineChars="0" w:firstLine="0"/>
            </w:pPr>
            <w:r>
              <w:rPr>
                <w:rFonts w:hint="eastAsia"/>
              </w:rPr>
              <w:t>24m</w:t>
            </w:r>
            <w:r>
              <w:rPr>
                <w:rFonts w:hint="eastAsia"/>
                <w:vertAlign w:val="superscript"/>
              </w:rPr>
              <w:t>3</w:t>
            </w:r>
            <w:r>
              <w:rPr>
                <w:rFonts w:hint="eastAsia"/>
              </w:rPr>
              <w:t>/h平台</w:t>
            </w:r>
          </w:p>
        </w:tc>
        <w:tc>
          <w:tcPr>
            <w:tcW w:w="1367" w:type="dxa"/>
          </w:tcPr>
          <w:p w14:paraId="3C1FDEFB" w14:textId="77777777" w:rsidR="00250B22" w:rsidRDefault="00000000">
            <w:pPr>
              <w:pStyle w:val="affffffffffb"/>
              <w:ind w:firstLineChars="0" w:firstLine="0"/>
            </w:pPr>
            <w:r>
              <w:rPr>
                <w:rFonts w:hint="eastAsia"/>
              </w:rPr>
              <w:t>26m</w:t>
            </w:r>
            <w:r>
              <w:rPr>
                <w:rFonts w:hint="eastAsia"/>
                <w:vertAlign w:val="superscript"/>
              </w:rPr>
              <w:t>3</w:t>
            </w:r>
            <w:r>
              <w:rPr>
                <w:rFonts w:hint="eastAsia"/>
              </w:rPr>
              <w:t>/h平台</w:t>
            </w:r>
          </w:p>
        </w:tc>
        <w:tc>
          <w:tcPr>
            <w:tcW w:w="1367" w:type="dxa"/>
          </w:tcPr>
          <w:p w14:paraId="2DBA0BB7" w14:textId="77777777" w:rsidR="00250B22" w:rsidRDefault="00000000">
            <w:pPr>
              <w:pStyle w:val="affffffffffb"/>
              <w:ind w:firstLineChars="0" w:firstLine="0"/>
            </w:pPr>
            <w:r>
              <w:rPr>
                <w:rFonts w:hint="eastAsia"/>
              </w:rPr>
              <w:t>28m</w:t>
            </w:r>
            <w:r>
              <w:rPr>
                <w:rFonts w:hint="eastAsia"/>
                <w:vertAlign w:val="superscript"/>
              </w:rPr>
              <w:t>3</w:t>
            </w:r>
            <w:r>
              <w:rPr>
                <w:rFonts w:hint="eastAsia"/>
              </w:rPr>
              <w:t>/h平台</w:t>
            </w:r>
          </w:p>
        </w:tc>
        <w:tc>
          <w:tcPr>
            <w:tcW w:w="1367" w:type="dxa"/>
          </w:tcPr>
          <w:p w14:paraId="55604A30" w14:textId="77777777" w:rsidR="00250B22" w:rsidRDefault="00000000">
            <w:pPr>
              <w:pStyle w:val="affffffffffb"/>
              <w:ind w:firstLineChars="0" w:firstLine="0"/>
            </w:pPr>
            <w:r>
              <w:rPr>
                <w:rFonts w:hint="eastAsia"/>
              </w:rPr>
              <w:t>30m</w:t>
            </w:r>
            <w:r>
              <w:rPr>
                <w:rFonts w:hint="eastAsia"/>
                <w:vertAlign w:val="superscript"/>
              </w:rPr>
              <w:t>3</w:t>
            </w:r>
            <w:r>
              <w:rPr>
                <w:rFonts w:hint="eastAsia"/>
              </w:rPr>
              <w:t>/h平台</w:t>
            </w:r>
          </w:p>
        </w:tc>
        <w:tc>
          <w:tcPr>
            <w:tcW w:w="1368" w:type="dxa"/>
          </w:tcPr>
          <w:p w14:paraId="6A0B040D" w14:textId="77777777" w:rsidR="00250B22" w:rsidRDefault="00000000">
            <w:pPr>
              <w:pStyle w:val="affffffffffb"/>
              <w:ind w:firstLineChars="0" w:firstLine="0"/>
            </w:pPr>
            <w:r>
              <w:rPr>
                <w:rFonts w:hint="eastAsia"/>
              </w:rPr>
              <w:t>32m</w:t>
            </w:r>
            <w:r>
              <w:rPr>
                <w:rFonts w:hint="eastAsia"/>
                <w:vertAlign w:val="superscript"/>
              </w:rPr>
              <w:t>3</w:t>
            </w:r>
            <w:r>
              <w:rPr>
                <w:rFonts w:hint="eastAsia"/>
              </w:rPr>
              <w:t>/h平台</w:t>
            </w:r>
          </w:p>
        </w:tc>
      </w:tr>
      <w:tr w:rsidR="00250B22" w14:paraId="043EC947" w14:textId="77777777">
        <w:tc>
          <w:tcPr>
            <w:tcW w:w="1367" w:type="dxa"/>
            <w:vAlign w:val="center"/>
          </w:tcPr>
          <w:p w14:paraId="082D0363" w14:textId="77777777" w:rsidR="00250B22" w:rsidRDefault="00000000">
            <w:pPr>
              <w:pStyle w:val="affc"/>
              <w:numPr>
                <w:ilvl w:val="0"/>
                <w:numId w:val="0"/>
              </w:numPr>
              <w:jc w:val="center"/>
            </w:pPr>
            <w:r>
              <w:rPr>
                <w:rFonts w:hint="eastAsia"/>
              </w:rPr>
              <w:t>11列</w:t>
            </w:r>
          </w:p>
        </w:tc>
        <w:tc>
          <w:tcPr>
            <w:tcW w:w="1367" w:type="dxa"/>
          </w:tcPr>
          <w:p w14:paraId="41E793A1" w14:textId="77777777" w:rsidR="00250B22" w:rsidRDefault="00250B22">
            <w:pPr>
              <w:pStyle w:val="affffffffffb"/>
              <w:ind w:firstLine="420"/>
            </w:pPr>
          </w:p>
        </w:tc>
        <w:tc>
          <w:tcPr>
            <w:tcW w:w="1367" w:type="dxa"/>
          </w:tcPr>
          <w:p w14:paraId="6C1756D6" w14:textId="77777777" w:rsidR="00250B22" w:rsidRDefault="00250B22">
            <w:pPr>
              <w:pStyle w:val="affffffffffb"/>
              <w:ind w:firstLine="420"/>
            </w:pPr>
          </w:p>
        </w:tc>
        <w:tc>
          <w:tcPr>
            <w:tcW w:w="1367" w:type="dxa"/>
          </w:tcPr>
          <w:p w14:paraId="566B374B" w14:textId="77777777" w:rsidR="00250B22" w:rsidRDefault="00250B22">
            <w:pPr>
              <w:pStyle w:val="affffffffffb"/>
              <w:ind w:firstLine="420"/>
            </w:pPr>
          </w:p>
        </w:tc>
        <w:tc>
          <w:tcPr>
            <w:tcW w:w="1367" w:type="dxa"/>
          </w:tcPr>
          <w:p w14:paraId="6A351348" w14:textId="77777777" w:rsidR="00250B22" w:rsidRDefault="00250B22">
            <w:pPr>
              <w:pStyle w:val="affffffffffb"/>
              <w:ind w:firstLine="420"/>
            </w:pPr>
          </w:p>
        </w:tc>
        <w:tc>
          <w:tcPr>
            <w:tcW w:w="1367" w:type="dxa"/>
          </w:tcPr>
          <w:p w14:paraId="1131A599" w14:textId="77777777" w:rsidR="00250B22" w:rsidRDefault="00250B22">
            <w:pPr>
              <w:pStyle w:val="affffffffffb"/>
              <w:ind w:firstLine="420"/>
            </w:pPr>
          </w:p>
        </w:tc>
        <w:tc>
          <w:tcPr>
            <w:tcW w:w="1368" w:type="dxa"/>
          </w:tcPr>
          <w:p w14:paraId="38AA9C66" w14:textId="77777777" w:rsidR="00250B22" w:rsidRDefault="00250B22">
            <w:pPr>
              <w:pStyle w:val="affffffffffb"/>
              <w:ind w:firstLine="420"/>
            </w:pPr>
          </w:p>
        </w:tc>
      </w:tr>
      <w:tr w:rsidR="00250B22" w14:paraId="2E4E4D6C" w14:textId="77777777">
        <w:tc>
          <w:tcPr>
            <w:tcW w:w="1367" w:type="dxa"/>
            <w:vAlign w:val="center"/>
          </w:tcPr>
          <w:p w14:paraId="77BC628F" w14:textId="77777777" w:rsidR="00250B22" w:rsidRDefault="00000000">
            <w:pPr>
              <w:pStyle w:val="affc"/>
              <w:numPr>
                <w:ilvl w:val="0"/>
                <w:numId w:val="0"/>
              </w:numPr>
              <w:jc w:val="center"/>
            </w:pPr>
            <w:r>
              <w:rPr>
                <w:rFonts w:hint="eastAsia"/>
              </w:rPr>
              <w:t>12列</w:t>
            </w:r>
          </w:p>
        </w:tc>
        <w:tc>
          <w:tcPr>
            <w:tcW w:w="1367" w:type="dxa"/>
          </w:tcPr>
          <w:p w14:paraId="111E09E1" w14:textId="77777777" w:rsidR="00250B22" w:rsidRDefault="00250B22">
            <w:pPr>
              <w:pStyle w:val="affffffffffb"/>
              <w:ind w:firstLine="420"/>
            </w:pPr>
          </w:p>
        </w:tc>
        <w:tc>
          <w:tcPr>
            <w:tcW w:w="1367" w:type="dxa"/>
          </w:tcPr>
          <w:p w14:paraId="486DAF04" w14:textId="77777777" w:rsidR="00250B22" w:rsidRDefault="00250B22">
            <w:pPr>
              <w:pStyle w:val="affffffffffb"/>
              <w:ind w:firstLine="420"/>
            </w:pPr>
          </w:p>
        </w:tc>
        <w:tc>
          <w:tcPr>
            <w:tcW w:w="1367" w:type="dxa"/>
          </w:tcPr>
          <w:p w14:paraId="32E001B9" w14:textId="77777777" w:rsidR="00250B22" w:rsidRDefault="00250B22">
            <w:pPr>
              <w:pStyle w:val="affffffffffb"/>
              <w:ind w:firstLine="420"/>
            </w:pPr>
          </w:p>
        </w:tc>
        <w:tc>
          <w:tcPr>
            <w:tcW w:w="1367" w:type="dxa"/>
          </w:tcPr>
          <w:p w14:paraId="56AEE4CE" w14:textId="77777777" w:rsidR="00250B22" w:rsidRDefault="00250B22">
            <w:pPr>
              <w:pStyle w:val="affffffffffb"/>
              <w:ind w:firstLine="420"/>
            </w:pPr>
          </w:p>
        </w:tc>
        <w:tc>
          <w:tcPr>
            <w:tcW w:w="1367" w:type="dxa"/>
          </w:tcPr>
          <w:p w14:paraId="0E8CA16F" w14:textId="77777777" w:rsidR="00250B22" w:rsidRDefault="00250B22">
            <w:pPr>
              <w:pStyle w:val="affffffffffb"/>
              <w:ind w:firstLine="420"/>
            </w:pPr>
          </w:p>
        </w:tc>
        <w:tc>
          <w:tcPr>
            <w:tcW w:w="1368" w:type="dxa"/>
          </w:tcPr>
          <w:p w14:paraId="4419D6B2" w14:textId="77777777" w:rsidR="00250B22" w:rsidRDefault="00250B22">
            <w:pPr>
              <w:pStyle w:val="affffffffffb"/>
              <w:ind w:firstLine="420"/>
            </w:pPr>
          </w:p>
        </w:tc>
      </w:tr>
      <w:tr w:rsidR="00250B22" w14:paraId="60B123E6" w14:textId="77777777">
        <w:tc>
          <w:tcPr>
            <w:tcW w:w="1367" w:type="dxa"/>
            <w:vAlign w:val="center"/>
          </w:tcPr>
          <w:p w14:paraId="0CFCEB26" w14:textId="77777777" w:rsidR="00250B22" w:rsidRDefault="00000000">
            <w:pPr>
              <w:pStyle w:val="affc"/>
              <w:numPr>
                <w:ilvl w:val="0"/>
                <w:numId w:val="0"/>
              </w:numPr>
              <w:jc w:val="center"/>
            </w:pPr>
            <w:r>
              <w:rPr>
                <w:rFonts w:hint="eastAsia"/>
              </w:rPr>
              <w:t>13列</w:t>
            </w:r>
          </w:p>
        </w:tc>
        <w:tc>
          <w:tcPr>
            <w:tcW w:w="1367" w:type="dxa"/>
          </w:tcPr>
          <w:p w14:paraId="5DD5CC25" w14:textId="77777777" w:rsidR="00250B22" w:rsidRDefault="00250B22">
            <w:pPr>
              <w:pStyle w:val="affffffffffb"/>
              <w:ind w:firstLine="420"/>
            </w:pPr>
          </w:p>
        </w:tc>
        <w:tc>
          <w:tcPr>
            <w:tcW w:w="1367" w:type="dxa"/>
          </w:tcPr>
          <w:p w14:paraId="6E05A23F" w14:textId="77777777" w:rsidR="00250B22" w:rsidRDefault="00250B22">
            <w:pPr>
              <w:pStyle w:val="affffffffffb"/>
              <w:ind w:firstLine="420"/>
            </w:pPr>
          </w:p>
        </w:tc>
        <w:tc>
          <w:tcPr>
            <w:tcW w:w="1367" w:type="dxa"/>
          </w:tcPr>
          <w:p w14:paraId="692E3FEC" w14:textId="77777777" w:rsidR="00250B22" w:rsidRDefault="00250B22">
            <w:pPr>
              <w:pStyle w:val="affffffffffb"/>
              <w:ind w:firstLine="420"/>
            </w:pPr>
          </w:p>
        </w:tc>
        <w:tc>
          <w:tcPr>
            <w:tcW w:w="1367" w:type="dxa"/>
          </w:tcPr>
          <w:p w14:paraId="2E573673" w14:textId="77777777" w:rsidR="00250B22" w:rsidRDefault="00250B22">
            <w:pPr>
              <w:pStyle w:val="affffffffffb"/>
              <w:ind w:firstLine="420"/>
            </w:pPr>
          </w:p>
        </w:tc>
        <w:tc>
          <w:tcPr>
            <w:tcW w:w="1367" w:type="dxa"/>
          </w:tcPr>
          <w:p w14:paraId="62D09AF7" w14:textId="77777777" w:rsidR="00250B22" w:rsidRDefault="00250B22">
            <w:pPr>
              <w:pStyle w:val="affffffffffb"/>
              <w:ind w:firstLine="420"/>
            </w:pPr>
          </w:p>
        </w:tc>
        <w:tc>
          <w:tcPr>
            <w:tcW w:w="1368" w:type="dxa"/>
          </w:tcPr>
          <w:p w14:paraId="77D5D09E" w14:textId="77777777" w:rsidR="00250B22" w:rsidRDefault="00250B22">
            <w:pPr>
              <w:pStyle w:val="affffffffffb"/>
              <w:ind w:firstLine="420"/>
            </w:pPr>
          </w:p>
        </w:tc>
      </w:tr>
      <w:tr w:rsidR="00250B22" w14:paraId="23D50E97" w14:textId="77777777">
        <w:tc>
          <w:tcPr>
            <w:tcW w:w="1367" w:type="dxa"/>
            <w:vAlign w:val="center"/>
          </w:tcPr>
          <w:p w14:paraId="06BB1AFB" w14:textId="77777777" w:rsidR="00250B22" w:rsidRDefault="00000000">
            <w:pPr>
              <w:pStyle w:val="affc"/>
              <w:numPr>
                <w:ilvl w:val="0"/>
                <w:numId w:val="0"/>
              </w:numPr>
              <w:jc w:val="center"/>
            </w:pPr>
            <w:r>
              <w:rPr>
                <w:rFonts w:hint="eastAsia"/>
              </w:rPr>
              <w:t>21列</w:t>
            </w:r>
          </w:p>
        </w:tc>
        <w:tc>
          <w:tcPr>
            <w:tcW w:w="1367" w:type="dxa"/>
          </w:tcPr>
          <w:p w14:paraId="5306BC4A" w14:textId="77777777" w:rsidR="00250B22" w:rsidRDefault="00250B22">
            <w:pPr>
              <w:pStyle w:val="affffffffffb"/>
              <w:ind w:firstLine="420"/>
            </w:pPr>
          </w:p>
        </w:tc>
        <w:tc>
          <w:tcPr>
            <w:tcW w:w="1367" w:type="dxa"/>
          </w:tcPr>
          <w:p w14:paraId="44724A0F" w14:textId="77777777" w:rsidR="00250B22" w:rsidRDefault="00250B22">
            <w:pPr>
              <w:pStyle w:val="affffffffffb"/>
              <w:ind w:firstLine="420"/>
            </w:pPr>
          </w:p>
        </w:tc>
        <w:tc>
          <w:tcPr>
            <w:tcW w:w="1367" w:type="dxa"/>
          </w:tcPr>
          <w:p w14:paraId="6F8FFFDB" w14:textId="77777777" w:rsidR="00250B22" w:rsidRDefault="00250B22">
            <w:pPr>
              <w:pStyle w:val="affffffffffb"/>
              <w:ind w:firstLine="420"/>
            </w:pPr>
          </w:p>
        </w:tc>
        <w:tc>
          <w:tcPr>
            <w:tcW w:w="1367" w:type="dxa"/>
          </w:tcPr>
          <w:p w14:paraId="02576FAB" w14:textId="77777777" w:rsidR="00250B22" w:rsidRDefault="00250B22">
            <w:pPr>
              <w:pStyle w:val="affffffffffb"/>
              <w:ind w:firstLine="420"/>
            </w:pPr>
          </w:p>
        </w:tc>
        <w:tc>
          <w:tcPr>
            <w:tcW w:w="1367" w:type="dxa"/>
          </w:tcPr>
          <w:p w14:paraId="6F63B761" w14:textId="77777777" w:rsidR="00250B22" w:rsidRDefault="00250B22">
            <w:pPr>
              <w:pStyle w:val="affffffffffb"/>
              <w:ind w:firstLine="420"/>
            </w:pPr>
          </w:p>
        </w:tc>
        <w:tc>
          <w:tcPr>
            <w:tcW w:w="1368" w:type="dxa"/>
          </w:tcPr>
          <w:p w14:paraId="5F7EF049" w14:textId="77777777" w:rsidR="00250B22" w:rsidRDefault="00250B22">
            <w:pPr>
              <w:pStyle w:val="affffffffffb"/>
              <w:ind w:firstLine="420"/>
            </w:pPr>
          </w:p>
        </w:tc>
      </w:tr>
      <w:tr w:rsidR="00250B22" w14:paraId="0A3035B3" w14:textId="77777777">
        <w:tc>
          <w:tcPr>
            <w:tcW w:w="1367" w:type="dxa"/>
            <w:vAlign w:val="center"/>
          </w:tcPr>
          <w:p w14:paraId="3F9D8A2D" w14:textId="77777777" w:rsidR="00250B22" w:rsidRDefault="00000000">
            <w:pPr>
              <w:pStyle w:val="affc"/>
              <w:numPr>
                <w:ilvl w:val="0"/>
                <w:numId w:val="0"/>
              </w:numPr>
              <w:jc w:val="center"/>
            </w:pPr>
            <w:r>
              <w:rPr>
                <w:rFonts w:hint="eastAsia"/>
              </w:rPr>
              <w:t>22列</w:t>
            </w:r>
          </w:p>
        </w:tc>
        <w:tc>
          <w:tcPr>
            <w:tcW w:w="1367" w:type="dxa"/>
          </w:tcPr>
          <w:p w14:paraId="19CAB997" w14:textId="77777777" w:rsidR="00250B22" w:rsidRDefault="00250B22">
            <w:pPr>
              <w:pStyle w:val="affffffffffb"/>
              <w:ind w:firstLine="420"/>
            </w:pPr>
          </w:p>
        </w:tc>
        <w:tc>
          <w:tcPr>
            <w:tcW w:w="1367" w:type="dxa"/>
          </w:tcPr>
          <w:p w14:paraId="113E9626" w14:textId="77777777" w:rsidR="00250B22" w:rsidRDefault="00250B22">
            <w:pPr>
              <w:pStyle w:val="affffffffffb"/>
              <w:ind w:firstLine="420"/>
            </w:pPr>
          </w:p>
        </w:tc>
        <w:tc>
          <w:tcPr>
            <w:tcW w:w="1367" w:type="dxa"/>
          </w:tcPr>
          <w:p w14:paraId="2912DD70" w14:textId="77777777" w:rsidR="00250B22" w:rsidRDefault="00250B22">
            <w:pPr>
              <w:pStyle w:val="affffffffffb"/>
              <w:ind w:firstLine="420"/>
            </w:pPr>
          </w:p>
        </w:tc>
        <w:tc>
          <w:tcPr>
            <w:tcW w:w="1367" w:type="dxa"/>
          </w:tcPr>
          <w:p w14:paraId="53C5DCEA" w14:textId="77777777" w:rsidR="00250B22" w:rsidRDefault="00250B22">
            <w:pPr>
              <w:pStyle w:val="affffffffffb"/>
              <w:ind w:firstLine="420"/>
            </w:pPr>
          </w:p>
        </w:tc>
        <w:tc>
          <w:tcPr>
            <w:tcW w:w="1367" w:type="dxa"/>
          </w:tcPr>
          <w:p w14:paraId="68B8E4EE" w14:textId="77777777" w:rsidR="00250B22" w:rsidRDefault="00250B22">
            <w:pPr>
              <w:pStyle w:val="affffffffffb"/>
              <w:ind w:firstLine="420"/>
            </w:pPr>
          </w:p>
        </w:tc>
        <w:tc>
          <w:tcPr>
            <w:tcW w:w="1368" w:type="dxa"/>
          </w:tcPr>
          <w:p w14:paraId="18337C32" w14:textId="77777777" w:rsidR="00250B22" w:rsidRDefault="00250B22">
            <w:pPr>
              <w:pStyle w:val="affffffffffb"/>
              <w:ind w:firstLine="420"/>
            </w:pPr>
          </w:p>
        </w:tc>
      </w:tr>
      <w:tr w:rsidR="00250B22" w14:paraId="106A5492" w14:textId="77777777">
        <w:tc>
          <w:tcPr>
            <w:tcW w:w="1367" w:type="dxa"/>
            <w:vAlign w:val="center"/>
          </w:tcPr>
          <w:p w14:paraId="7688DBF5" w14:textId="77777777" w:rsidR="00250B22" w:rsidRDefault="00000000">
            <w:pPr>
              <w:pStyle w:val="affc"/>
              <w:numPr>
                <w:ilvl w:val="0"/>
                <w:numId w:val="0"/>
              </w:numPr>
              <w:jc w:val="center"/>
            </w:pPr>
            <w:r>
              <w:rPr>
                <w:rFonts w:hint="eastAsia"/>
              </w:rPr>
              <w:t>23列</w:t>
            </w:r>
          </w:p>
        </w:tc>
        <w:tc>
          <w:tcPr>
            <w:tcW w:w="1367" w:type="dxa"/>
          </w:tcPr>
          <w:p w14:paraId="7B6B2E3A" w14:textId="77777777" w:rsidR="00250B22" w:rsidRDefault="00250B22">
            <w:pPr>
              <w:pStyle w:val="affffffffffb"/>
              <w:ind w:firstLine="420"/>
            </w:pPr>
          </w:p>
        </w:tc>
        <w:tc>
          <w:tcPr>
            <w:tcW w:w="1367" w:type="dxa"/>
          </w:tcPr>
          <w:p w14:paraId="59D95A62" w14:textId="77777777" w:rsidR="00250B22" w:rsidRDefault="00250B22">
            <w:pPr>
              <w:pStyle w:val="affffffffffb"/>
              <w:ind w:firstLine="420"/>
            </w:pPr>
          </w:p>
        </w:tc>
        <w:tc>
          <w:tcPr>
            <w:tcW w:w="1367" w:type="dxa"/>
          </w:tcPr>
          <w:p w14:paraId="026D506D" w14:textId="77777777" w:rsidR="00250B22" w:rsidRDefault="00250B22">
            <w:pPr>
              <w:pStyle w:val="affffffffffb"/>
              <w:ind w:firstLine="420"/>
            </w:pPr>
          </w:p>
        </w:tc>
        <w:tc>
          <w:tcPr>
            <w:tcW w:w="1367" w:type="dxa"/>
          </w:tcPr>
          <w:p w14:paraId="36B30B83" w14:textId="77777777" w:rsidR="00250B22" w:rsidRDefault="00250B22">
            <w:pPr>
              <w:pStyle w:val="affffffffffb"/>
              <w:ind w:firstLine="420"/>
            </w:pPr>
          </w:p>
        </w:tc>
        <w:tc>
          <w:tcPr>
            <w:tcW w:w="1367" w:type="dxa"/>
          </w:tcPr>
          <w:p w14:paraId="0DCD76FD" w14:textId="77777777" w:rsidR="00250B22" w:rsidRDefault="00250B22">
            <w:pPr>
              <w:pStyle w:val="affffffffffb"/>
              <w:ind w:firstLine="420"/>
            </w:pPr>
          </w:p>
        </w:tc>
        <w:tc>
          <w:tcPr>
            <w:tcW w:w="1368" w:type="dxa"/>
          </w:tcPr>
          <w:p w14:paraId="1E5A7C96" w14:textId="77777777" w:rsidR="00250B22" w:rsidRDefault="00250B22">
            <w:pPr>
              <w:pStyle w:val="affffffffffb"/>
              <w:ind w:firstLine="420"/>
            </w:pPr>
          </w:p>
        </w:tc>
      </w:tr>
      <w:tr w:rsidR="00250B22" w14:paraId="29B4FFC8" w14:textId="77777777">
        <w:tc>
          <w:tcPr>
            <w:tcW w:w="9570" w:type="dxa"/>
            <w:gridSpan w:val="7"/>
          </w:tcPr>
          <w:p w14:paraId="5A3B22DB" w14:textId="77777777" w:rsidR="00250B22" w:rsidRDefault="00000000">
            <w:pPr>
              <w:pStyle w:val="affffffffffb"/>
              <w:ind w:firstLine="420"/>
              <w:jc w:val="center"/>
            </w:pPr>
            <w:r>
              <w:rPr>
                <w:rFonts w:hint="eastAsia"/>
              </w:rPr>
              <w:t>2号氦气压缩机向2号堆3列输送提升气源</w:t>
            </w:r>
          </w:p>
        </w:tc>
      </w:tr>
      <w:tr w:rsidR="00250B22" w14:paraId="05088A52" w14:textId="77777777">
        <w:tc>
          <w:tcPr>
            <w:tcW w:w="1367" w:type="dxa"/>
          </w:tcPr>
          <w:p w14:paraId="1FC5556E" w14:textId="77777777" w:rsidR="00250B22" w:rsidRDefault="00250B22">
            <w:pPr>
              <w:pStyle w:val="affffffffffb"/>
              <w:ind w:firstLine="420"/>
            </w:pPr>
          </w:p>
        </w:tc>
        <w:tc>
          <w:tcPr>
            <w:tcW w:w="1367" w:type="dxa"/>
          </w:tcPr>
          <w:p w14:paraId="706B1228" w14:textId="77777777" w:rsidR="00250B22" w:rsidRDefault="00000000">
            <w:pPr>
              <w:pStyle w:val="affffffffffb"/>
              <w:ind w:firstLineChars="0" w:firstLine="0"/>
              <w:jc w:val="center"/>
            </w:pPr>
            <w:r>
              <w:rPr>
                <w:rFonts w:hint="eastAsia"/>
              </w:rPr>
              <w:t>22m</w:t>
            </w:r>
            <w:r>
              <w:rPr>
                <w:rFonts w:hint="eastAsia"/>
                <w:vertAlign w:val="superscript"/>
              </w:rPr>
              <w:t>3</w:t>
            </w:r>
            <w:r>
              <w:rPr>
                <w:rFonts w:hint="eastAsia"/>
              </w:rPr>
              <w:t>/h平台</w:t>
            </w:r>
          </w:p>
        </w:tc>
        <w:tc>
          <w:tcPr>
            <w:tcW w:w="1367" w:type="dxa"/>
          </w:tcPr>
          <w:p w14:paraId="56A48762" w14:textId="77777777" w:rsidR="00250B22" w:rsidRDefault="00000000">
            <w:pPr>
              <w:pStyle w:val="affffffffffb"/>
              <w:ind w:firstLineChars="0" w:firstLine="0"/>
            </w:pPr>
            <w:r>
              <w:rPr>
                <w:rFonts w:hint="eastAsia"/>
              </w:rPr>
              <w:t>24m</w:t>
            </w:r>
            <w:r>
              <w:rPr>
                <w:rFonts w:hint="eastAsia"/>
                <w:vertAlign w:val="superscript"/>
              </w:rPr>
              <w:t>3</w:t>
            </w:r>
            <w:r>
              <w:rPr>
                <w:rFonts w:hint="eastAsia"/>
              </w:rPr>
              <w:t>/h平台</w:t>
            </w:r>
          </w:p>
        </w:tc>
        <w:tc>
          <w:tcPr>
            <w:tcW w:w="1367" w:type="dxa"/>
          </w:tcPr>
          <w:p w14:paraId="00EAA860" w14:textId="77777777" w:rsidR="00250B22" w:rsidRDefault="00000000">
            <w:pPr>
              <w:pStyle w:val="affffffffffb"/>
              <w:ind w:firstLineChars="0" w:firstLine="0"/>
            </w:pPr>
            <w:r>
              <w:rPr>
                <w:rFonts w:hint="eastAsia"/>
              </w:rPr>
              <w:t>26m</w:t>
            </w:r>
            <w:r>
              <w:rPr>
                <w:rFonts w:hint="eastAsia"/>
                <w:vertAlign w:val="superscript"/>
              </w:rPr>
              <w:t>3</w:t>
            </w:r>
            <w:r>
              <w:rPr>
                <w:rFonts w:hint="eastAsia"/>
              </w:rPr>
              <w:t>/h平台</w:t>
            </w:r>
          </w:p>
        </w:tc>
        <w:tc>
          <w:tcPr>
            <w:tcW w:w="1367" w:type="dxa"/>
          </w:tcPr>
          <w:p w14:paraId="454A2252" w14:textId="77777777" w:rsidR="00250B22" w:rsidRDefault="00000000">
            <w:pPr>
              <w:pStyle w:val="affffffffffb"/>
              <w:ind w:firstLineChars="0" w:firstLine="0"/>
            </w:pPr>
            <w:r>
              <w:rPr>
                <w:rFonts w:hint="eastAsia"/>
              </w:rPr>
              <w:t>28m</w:t>
            </w:r>
            <w:r>
              <w:rPr>
                <w:rFonts w:hint="eastAsia"/>
                <w:vertAlign w:val="superscript"/>
              </w:rPr>
              <w:t>3</w:t>
            </w:r>
            <w:r>
              <w:rPr>
                <w:rFonts w:hint="eastAsia"/>
              </w:rPr>
              <w:t>/h平台</w:t>
            </w:r>
          </w:p>
        </w:tc>
        <w:tc>
          <w:tcPr>
            <w:tcW w:w="1367" w:type="dxa"/>
          </w:tcPr>
          <w:p w14:paraId="48138D84" w14:textId="77777777" w:rsidR="00250B22" w:rsidRDefault="00000000">
            <w:pPr>
              <w:pStyle w:val="affffffffffb"/>
              <w:ind w:firstLineChars="0" w:firstLine="0"/>
            </w:pPr>
            <w:r>
              <w:rPr>
                <w:rFonts w:hint="eastAsia"/>
              </w:rPr>
              <w:t>30m</w:t>
            </w:r>
            <w:r>
              <w:rPr>
                <w:rFonts w:hint="eastAsia"/>
                <w:vertAlign w:val="superscript"/>
              </w:rPr>
              <w:t>3</w:t>
            </w:r>
            <w:r>
              <w:rPr>
                <w:rFonts w:hint="eastAsia"/>
              </w:rPr>
              <w:t>/h平台</w:t>
            </w:r>
          </w:p>
        </w:tc>
        <w:tc>
          <w:tcPr>
            <w:tcW w:w="1368" w:type="dxa"/>
          </w:tcPr>
          <w:p w14:paraId="3128CB35" w14:textId="77777777" w:rsidR="00250B22" w:rsidRDefault="00000000">
            <w:pPr>
              <w:pStyle w:val="affffffffffb"/>
              <w:ind w:firstLineChars="0" w:firstLine="0"/>
            </w:pPr>
            <w:r>
              <w:rPr>
                <w:rFonts w:hint="eastAsia"/>
              </w:rPr>
              <w:t>32m</w:t>
            </w:r>
            <w:r>
              <w:rPr>
                <w:rFonts w:hint="eastAsia"/>
                <w:vertAlign w:val="superscript"/>
              </w:rPr>
              <w:t>3</w:t>
            </w:r>
            <w:r>
              <w:rPr>
                <w:rFonts w:hint="eastAsia"/>
              </w:rPr>
              <w:t>/h平台</w:t>
            </w:r>
          </w:p>
        </w:tc>
      </w:tr>
      <w:tr w:rsidR="00250B22" w14:paraId="005C8EEA" w14:textId="77777777">
        <w:tc>
          <w:tcPr>
            <w:tcW w:w="1367" w:type="dxa"/>
            <w:vAlign w:val="center"/>
          </w:tcPr>
          <w:p w14:paraId="33AF2C01" w14:textId="77777777" w:rsidR="00250B22" w:rsidRDefault="00000000">
            <w:pPr>
              <w:pStyle w:val="affc"/>
              <w:numPr>
                <w:ilvl w:val="0"/>
                <w:numId w:val="0"/>
              </w:numPr>
              <w:jc w:val="center"/>
            </w:pPr>
            <w:r>
              <w:rPr>
                <w:rFonts w:hint="eastAsia"/>
              </w:rPr>
              <w:lastRenderedPageBreak/>
              <w:t>21列</w:t>
            </w:r>
          </w:p>
        </w:tc>
        <w:tc>
          <w:tcPr>
            <w:tcW w:w="1367" w:type="dxa"/>
          </w:tcPr>
          <w:p w14:paraId="6237EF63" w14:textId="77777777" w:rsidR="00250B22" w:rsidRDefault="00250B22">
            <w:pPr>
              <w:pStyle w:val="affffffffffb"/>
              <w:ind w:firstLine="420"/>
            </w:pPr>
          </w:p>
        </w:tc>
        <w:tc>
          <w:tcPr>
            <w:tcW w:w="1367" w:type="dxa"/>
          </w:tcPr>
          <w:p w14:paraId="16E79EAE" w14:textId="77777777" w:rsidR="00250B22" w:rsidRDefault="00250B22">
            <w:pPr>
              <w:pStyle w:val="affffffffffb"/>
              <w:ind w:firstLine="420"/>
            </w:pPr>
          </w:p>
        </w:tc>
        <w:tc>
          <w:tcPr>
            <w:tcW w:w="1367" w:type="dxa"/>
          </w:tcPr>
          <w:p w14:paraId="4EBF3A66" w14:textId="77777777" w:rsidR="00250B22" w:rsidRDefault="00250B22">
            <w:pPr>
              <w:pStyle w:val="affffffffffb"/>
              <w:ind w:firstLine="420"/>
            </w:pPr>
          </w:p>
        </w:tc>
        <w:tc>
          <w:tcPr>
            <w:tcW w:w="1367" w:type="dxa"/>
          </w:tcPr>
          <w:p w14:paraId="193035F2" w14:textId="77777777" w:rsidR="00250B22" w:rsidRDefault="00250B22">
            <w:pPr>
              <w:pStyle w:val="affffffffffb"/>
              <w:ind w:firstLine="420"/>
            </w:pPr>
          </w:p>
        </w:tc>
        <w:tc>
          <w:tcPr>
            <w:tcW w:w="1367" w:type="dxa"/>
          </w:tcPr>
          <w:p w14:paraId="6992450D" w14:textId="77777777" w:rsidR="00250B22" w:rsidRDefault="00250B22">
            <w:pPr>
              <w:pStyle w:val="affffffffffb"/>
              <w:ind w:firstLine="420"/>
            </w:pPr>
          </w:p>
        </w:tc>
        <w:tc>
          <w:tcPr>
            <w:tcW w:w="1368" w:type="dxa"/>
          </w:tcPr>
          <w:p w14:paraId="2B6FF025" w14:textId="77777777" w:rsidR="00250B22" w:rsidRDefault="00250B22">
            <w:pPr>
              <w:pStyle w:val="affffffffffb"/>
              <w:ind w:firstLine="420"/>
            </w:pPr>
          </w:p>
        </w:tc>
      </w:tr>
      <w:tr w:rsidR="00250B22" w14:paraId="20B3E869" w14:textId="77777777">
        <w:tc>
          <w:tcPr>
            <w:tcW w:w="1367" w:type="dxa"/>
            <w:vAlign w:val="center"/>
          </w:tcPr>
          <w:p w14:paraId="79E367D1" w14:textId="77777777" w:rsidR="00250B22" w:rsidRDefault="00000000">
            <w:pPr>
              <w:pStyle w:val="affc"/>
              <w:numPr>
                <w:ilvl w:val="0"/>
                <w:numId w:val="0"/>
              </w:numPr>
              <w:jc w:val="center"/>
            </w:pPr>
            <w:r>
              <w:rPr>
                <w:rFonts w:hint="eastAsia"/>
              </w:rPr>
              <w:t>22列</w:t>
            </w:r>
          </w:p>
        </w:tc>
        <w:tc>
          <w:tcPr>
            <w:tcW w:w="1367" w:type="dxa"/>
          </w:tcPr>
          <w:p w14:paraId="2412C1B4" w14:textId="77777777" w:rsidR="00250B22" w:rsidRDefault="00250B22">
            <w:pPr>
              <w:pStyle w:val="affffffffffb"/>
              <w:ind w:firstLine="420"/>
            </w:pPr>
          </w:p>
        </w:tc>
        <w:tc>
          <w:tcPr>
            <w:tcW w:w="1367" w:type="dxa"/>
          </w:tcPr>
          <w:p w14:paraId="7E9DD327" w14:textId="77777777" w:rsidR="00250B22" w:rsidRDefault="00250B22">
            <w:pPr>
              <w:pStyle w:val="affffffffffb"/>
              <w:ind w:firstLine="420"/>
            </w:pPr>
          </w:p>
        </w:tc>
        <w:tc>
          <w:tcPr>
            <w:tcW w:w="1367" w:type="dxa"/>
          </w:tcPr>
          <w:p w14:paraId="07BA8B4A" w14:textId="77777777" w:rsidR="00250B22" w:rsidRDefault="00250B22">
            <w:pPr>
              <w:pStyle w:val="affffffffffb"/>
              <w:ind w:firstLine="420"/>
            </w:pPr>
          </w:p>
        </w:tc>
        <w:tc>
          <w:tcPr>
            <w:tcW w:w="1367" w:type="dxa"/>
          </w:tcPr>
          <w:p w14:paraId="1A7E3CC6" w14:textId="77777777" w:rsidR="00250B22" w:rsidRDefault="00250B22">
            <w:pPr>
              <w:pStyle w:val="affffffffffb"/>
              <w:ind w:firstLine="420"/>
            </w:pPr>
          </w:p>
        </w:tc>
        <w:tc>
          <w:tcPr>
            <w:tcW w:w="1367" w:type="dxa"/>
          </w:tcPr>
          <w:p w14:paraId="77EE35D1" w14:textId="77777777" w:rsidR="00250B22" w:rsidRDefault="00250B22">
            <w:pPr>
              <w:pStyle w:val="affffffffffb"/>
              <w:ind w:firstLine="420"/>
            </w:pPr>
          </w:p>
        </w:tc>
        <w:tc>
          <w:tcPr>
            <w:tcW w:w="1368" w:type="dxa"/>
          </w:tcPr>
          <w:p w14:paraId="0893947B" w14:textId="77777777" w:rsidR="00250B22" w:rsidRDefault="00250B22">
            <w:pPr>
              <w:pStyle w:val="affffffffffb"/>
              <w:ind w:firstLine="420"/>
            </w:pPr>
          </w:p>
        </w:tc>
      </w:tr>
      <w:tr w:rsidR="00250B22" w14:paraId="1F850A26" w14:textId="77777777">
        <w:tc>
          <w:tcPr>
            <w:tcW w:w="1367" w:type="dxa"/>
            <w:vAlign w:val="center"/>
          </w:tcPr>
          <w:p w14:paraId="30E7C0B0" w14:textId="77777777" w:rsidR="00250B22" w:rsidRDefault="00000000">
            <w:pPr>
              <w:pStyle w:val="affc"/>
              <w:numPr>
                <w:ilvl w:val="0"/>
                <w:numId w:val="0"/>
              </w:numPr>
              <w:jc w:val="center"/>
            </w:pPr>
            <w:r>
              <w:rPr>
                <w:rFonts w:hint="eastAsia"/>
              </w:rPr>
              <w:t>23列</w:t>
            </w:r>
          </w:p>
        </w:tc>
        <w:tc>
          <w:tcPr>
            <w:tcW w:w="1367" w:type="dxa"/>
          </w:tcPr>
          <w:p w14:paraId="45D7F0C9" w14:textId="77777777" w:rsidR="00250B22" w:rsidRDefault="00250B22">
            <w:pPr>
              <w:pStyle w:val="affffffffffb"/>
              <w:ind w:firstLine="420"/>
            </w:pPr>
          </w:p>
        </w:tc>
        <w:tc>
          <w:tcPr>
            <w:tcW w:w="1367" w:type="dxa"/>
          </w:tcPr>
          <w:p w14:paraId="083D287D" w14:textId="77777777" w:rsidR="00250B22" w:rsidRDefault="00250B22">
            <w:pPr>
              <w:pStyle w:val="affffffffffb"/>
              <w:ind w:firstLine="420"/>
            </w:pPr>
          </w:p>
        </w:tc>
        <w:tc>
          <w:tcPr>
            <w:tcW w:w="1367" w:type="dxa"/>
          </w:tcPr>
          <w:p w14:paraId="2D46F23E" w14:textId="77777777" w:rsidR="00250B22" w:rsidRDefault="00250B22">
            <w:pPr>
              <w:pStyle w:val="affffffffffb"/>
              <w:ind w:firstLine="420"/>
            </w:pPr>
          </w:p>
        </w:tc>
        <w:tc>
          <w:tcPr>
            <w:tcW w:w="1367" w:type="dxa"/>
          </w:tcPr>
          <w:p w14:paraId="15C7FC28" w14:textId="77777777" w:rsidR="00250B22" w:rsidRDefault="00250B22">
            <w:pPr>
              <w:pStyle w:val="affffffffffb"/>
              <w:ind w:firstLine="420"/>
            </w:pPr>
          </w:p>
        </w:tc>
        <w:tc>
          <w:tcPr>
            <w:tcW w:w="1367" w:type="dxa"/>
          </w:tcPr>
          <w:p w14:paraId="342156E2" w14:textId="77777777" w:rsidR="00250B22" w:rsidRDefault="00250B22">
            <w:pPr>
              <w:pStyle w:val="affffffffffb"/>
              <w:ind w:firstLine="420"/>
            </w:pPr>
          </w:p>
        </w:tc>
        <w:tc>
          <w:tcPr>
            <w:tcW w:w="1368" w:type="dxa"/>
          </w:tcPr>
          <w:p w14:paraId="7E0EF975" w14:textId="77777777" w:rsidR="00250B22" w:rsidRDefault="00250B22">
            <w:pPr>
              <w:pStyle w:val="affffffffffb"/>
              <w:ind w:firstLine="420"/>
            </w:pPr>
          </w:p>
        </w:tc>
      </w:tr>
      <w:tr w:rsidR="00250B22" w14:paraId="1944EAB6" w14:textId="77777777">
        <w:tc>
          <w:tcPr>
            <w:tcW w:w="9570" w:type="dxa"/>
            <w:gridSpan w:val="7"/>
          </w:tcPr>
          <w:p w14:paraId="4DE30508" w14:textId="77777777" w:rsidR="00250B22" w:rsidRDefault="00000000">
            <w:pPr>
              <w:pStyle w:val="affffffffffb"/>
              <w:ind w:firstLine="420"/>
              <w:jc w:val="center"/>
            </w:pPr>
            <w:r>
              <w:rPr>
                <w:rFonts w:hint="eastAsia"/>
              </w:rPr>
              <w:t>2号氦气压缩机向双堆6列输送提升气源</w:t>
            </w:r>
          </w:p>
        </w:tc>
      </w:tr>
      <w:tr w:rsidR="00250B22" w14:paraId="0AEAF656" w14:textId="77777777">
        <w:tc>
          <w:tcPr>
            <w:tcW w:w="1367" w:type="dxa"/>
          </w:tcPr>
          <w:p w14:paraId="03ED03B0" w14:textId="77777777" w:rsidR="00250B22" w:rsidRDefault="00250B22">
            <w:pPr>
              <w:pStyle w:val="affffffffffb"/>
              <w:ind w:firstLine="420"/>
            </w:pPr>
          </w:p>
        </w:tc>
        <w:tc>
          <w:tcPr>
            <w:tcW w:w="1367" w:type="dxa"/>
          </w:tcPr>
          <w:p w14:paraId="36B339ED" w14:textId="77777777" w:rsidR="00250B22" w:rsidRDefault="00000000">
            <w:pPr>
              <w:pStyle w:val="affffffffffb"/>
              <w:ind w:firstLineChars="0" w:firstLine="0"/>
              <w:jc w:val="center"/>
            </w:pPr>
            <w:r>
              <w:rPr>
                <w:rFonts w:hint="eastAsia"/>
              </w:rPr>
              <w:t>22m</w:t>
            </w:r>
            <w:r>
              <w:rPr>
                <w:rFonts w:hint="eastAsia"/>
                <w:vertAlign w:val="superscript"/>
              </w:rPr>
              <w:t>3</w:t>
            </w:r>
            <w:r>
              <w:rPr>
                <w:rFonts w:hint="eastAsia"/>
              </w:rPr>
              <w:t>/h平台</w:t>
            </w:r>
          </w:p>
        </w:tc>
        <w:tc>
          <w:tcPr>
            <w:tcW w:w="1367" w:type="dxa"/>
          </w:tcPr>
          <w:p w14:paraId="14C1FB6A" w14:textId="77777777" w:rsidR="00250B22" w:rsidRDefault="00000000">
            <w:pPr>
              <w:pStyle w:val="affffffffffb"/>
              <w:ind w:firstLineChars="0" w:firstLine="0"/>
            </w:pPr>
            <w:r>
              <w:rPr>
                <w:rFonts w:hint="eastAsia"/>
              </w:rPr>
              <w:t>24m</w:t>
            </w:r>
            <w:r>
              <w:rPr>
                <w:rFonts w:hint="eastAsia"/>
                <w:vertAlign w:val="superscript"/>
              </w:rPr>
              <w:t>3</w:t>
            </w:r>
            <w:r>
              <w:rPr>
                <w:rFonts w:hint="eastAsia"/>
              </w:rPr>
              <w:t>/h平台</w:t>
            </w:r>
          </w:p>
        </w:tc>
        <w:tc>
          <w:tcPr>
            <w:tcW w:w="1367" w:type="dxa"/>
          </w:tcPr>
          <w:p w14:paraId="70D6BB77" w14:textId="77777777" w:rsidR="00250B22" w:rsidRDefault="00000000">
            <w:pPr>
              <w:pStyle w:val="affffffffffb"/>
              <w:ind w:firstLineChars="0" w:firstLine="0"/>
            </w:pPr>
            <w:r>
              <w:rPr>
                <w:rFonts w:hint="eastAsia"/>
              </w:rPr>
              <w:t>26m</w:t>
            </w:r>
            <w:r>
              <w:rPr>
                <w:rFonts w:hint="eastAsia"/>
                <w:vertAlign w:val="superscript"/>
              </w:rPr>
              <w:t>3</w:t>
            </w:r>
            <w:r>
              <w:rPr>
                <w:rFonts w:hint="eastAsia"/>
              </w:rPr>
              <w:t>/h平台</w:t>
            </w:r>
          </w:p>
        </w:tc>
        <w:tc>
          <w:tcPr>
            <w:tcW w:w="1367" w:type="dxa"/>
          </w:tcPr>
          <w:p w14:paraId="78E2B9A4" w14:textId="77777777" w:rsidR="00250B22" w:rsidRDefault="00000000">
            <w:pPr>
              <w:pStyle w:val="affffffffffb"/>
              <w:ind w:firstLineChars="0" w:firstLine="0"/>
            </w:pPr>
            <w:r>
              <w:rPr>
                <w:rFonts w:hint="eastAsia"/>
              </w:rPr>
              <w:t>28m</w:t>
            </w:r>
            <w:r>
              <w:rPr>
                <w:rFonts w:hint="eastAsia"/>
                <w:vertAlign w:val="superscript"/>
              </w:rPr>
              <w:t>3</w:t>
            </w:r>
            <w:r>
              <w:rPr>
                <w:rFonts w:hint="eastAsia"/>
              </w:rPr>
              <w:t>/h平台</w:t>
            </w:r>
          </w:p>
        </w:tc>
        <w:tc>
          <w:tcPr>
            <w:tcW w:w="1367" w:type="dxa"/>
          </w:tcPr>
          <w:p w14:paraId="2CF8BAB2" w14:textId="77777777" w:rsidR="00250B22" w:rsidRDefault="00000000">
            <w:pPr>
              <w:pStyle w:val="affffffffffb"/>
              <w:ind w:firstLineChars="0" w:firstLine="0"/>
            </w:pPr>
            <w:r>
              <w:rPr>
                <w:rFonts w:hint="eastAsia"/>
              </w:rPr>
              <w:t>30m</w:t>
            </w:r>
            <w:r>
              <w:rPr>
                <w:rFonts w:hint="eastAsia"/>
                <w:vertAlign w:val="superscript"/>
              </w:rPr>
              <w:t>3</w:t>
            </w:r>
            <w:r>
              <w:rPr>
                <w:rFonts w:hint="eastAsia"/>
              </w:rPr>
              <w:t>/h平台</w:t>
            </w:r>
          </w:p>
        </w:tc>
        <w:tc>
          <w:tcPr>
            <w:tcW w:w="1368" w:type="dxa"/>
          </w:tcPr>
          <w:p w14:paraId="5D1F0AB7" w14:textId="77777777" w:rsidR="00250B22" w:rsidRDefault="00000000">
            <w:pPr>
              <w:pStyle w:val="affffffffffb"/>
              <w:ind w:firstLineChars="0" w:firstLine="0"/>
            </w:pPr>
            <w:r>
              <w:rPr>
                <w:rFonts w:hint="eastAsia"/>
              </w:rPr>
              <w:t>32m</w:t>
            </w:r>
            <w:r>
              <w:rPr>
                <w:rFonts w:hint="eastAsia"/>
                <w:vertAlign w:val="superscript"/>
              </w:rPr>
              <w:t>3</w:t>
            </w:r>
            <w:r>
              <w:rPr>
                <w:rFonts w:hint="eastAsia"/>
              </w:rPr>
              <w:t>/h平台</w:t>
            </w:r>
          </w:p>
        </w:tc>
      </w:tr>
      <w:tr w:rsidR="00250B22" w14:paraId="7E29EC2F" w14:textId="77777777">
        <w:tc>
          <w:tcPr>
            <w:tcW w:w="1367" w:type="dxa"/>
            <w:vAlign w:val="center"/>
          </w:tcPr>
          <w:p w14:paraId="72F8EB46" w14:textId="77777777" w:rsidR="00250B22" w:rsidRDefault="00000000">
            <w:pPr>
              <w:pStyle w:val="affc"/>
              <w:numPr>
                <w:ilvl w:val="0"/>
                <w:numId w:val="0"/>
              </w:numPr>
              <w:jc w:val="center"/>
            </w:pPr>
            <w:r>
              <w:rPr>
                <w:rFonts w:hint="eastAsia"/>
              </w:rPr>
              <w:t>11列</w:t>
            </w:r>
          </w:p>
        </w:tc>
        <w:tc>
          <w:tcPr>
            <w:tcW w:w="1367" w:type="dxa"/>
          </w:tcPr>
          <w:p w14:paraId="5266D8CF" w14:textId="77777777" w:rsidR="00250B22" w:rsidRDefault="00250B22">
            <w:pPr>
              <w:pStyle w:val="affffffffffb"/>
              <w:ind w:firstLine="420"/>
            </w:pPr>
          </w:p>
        </w:tc>
        <w:tc>
          <w:tcPr>
            <w:tcW w:w="1367" w:type="dxa"/>
          </w:tcPr>
          <w:p w14:paraId="4E986B1E" w14:textId="77777777" w:rsidR="00250B22" w:rsidRDefault="00250B22">
            <w:pPr>
              <w:pStyle w:val="affffffffffb"/>
              <w:ind w:firstLine="420"/>
            </w:pPr>
          </w:p>
        </w:tc>
        <w:tc>
          <w:tcPr>
            <w:tcW w:w="1367" w:type="dxa"/>
          </w:tcPr>
          <w:p w14:paraId="485249A5" w14:textId="77777777" w:rsidR="00250B22" w:rsidRDefault="00250B22">
            <w:pPr>
              <w:pStyle w:val="affffffffffb"/>
              <w:ind w:firstLine="420"/>
            </w:pPr>
          </w:p>
        </w:tc>
        <w:tc>
          <w:tcPr>
            <w:tcW w:w="1367" w:type="dxa"/>
          </w:tcPr>
          <w:p w14:paraId="17E0206D" w14:textId="77777777" w:rsidR="00250B22" w:rsidRDefault="00250B22">
            <w:pPr>
              <w:pStyle w:val="affffffffffb"/>
              <w:ind w:firstLine="420"/>
            </w:pPr>
          </w:p>
        </w:tc>
        <w:tc>
          <w:tcPr>
            <w:tcW w:w="1367" w:type="dxa"/>
          </w:tcPr>
          <w:p w14:paraId="0C48B524" w14:textId="77777777" w:rsidR="00250B22" w:rsidRDefault="00250B22">
            <w:pPr>
              <w:pStyle w:val="affffffffffb"/>
              <w:ind w:firstLine="420"/>
            </w:pPr>
          </w:p>
        </w:tc>
        <w:tc>
          <w:tcPr>
            <w:tcW w:w="1368" w:type="dxa"/>
          </w:tcPr>
          <w:p w14:paraId="5C59DAC0" w14:textId="77777777" w:rsidR="00250B22" w:rsidRDefault="00250B22">
            <w:pPr>
              <w:pStyle w:val="affffffffffb"/>
              <w:ind w:firstLine="420"/>
            </w:pPr>
          </w:p>
        </w:tc>
      </w:tr>
      <w:tr w:rsidR="00250B22" w14:paraId="6E199505" w14:textId="77777777">
        <w:tc>
          <w:tcPr>
            <w:tcW w:w="1367" w:type="dxa"/>
            <w:vAlign w:val="center"/>
          </w:tcPr>
          <w:p w14:paraId="2956D19E" w14:textId="77777777" w:rsidR="00250B22" w:rsidRDefault="00000000">
            <w:pPr>
              <w:pStyle w:val="affc"/>
              <w:numPr>
                <w:ilvl w:val="0"/>
                <w:numId w:val="0"/>
              </w:numPr>
              <w:jc w:val="center"/>
            </w:pPr>
            <w:r>
              <w:rPr>
                <w:rFonts w:hint="eastAsia"/>
              </w:rPr>
              <w:t>12列</w:t>
            </w:r>
          </w:p>
        </w:tc>
        <w:tc>
          <w:tcPr>
            <w:tcW w:w="1367" w:type="dxa"/>
          </w:tcPr>
          <w:p w14:paraId="02B46EB2" w14:textId="77777777" w:rsidR="00250B22" w:rsidRDefault="00250B22">
            <w:pPr>
              <w:pStyle w:val="affffffffffb"/>
              <w:ind w:firstLine="420"/>
            </w:pPr>
          </w:p>
        </w:tc>
        <w:tc>
          <w:tcPr>
            <w:tcW w:w="1367" w:type="dxa"/>
          </w:tcPr>
          <w:p w14:paraId="5F076367" w14:textId="77777777" w:rsidR="00250B22" w:rsidRDefault="00250B22">
            <w:pPr>
              <w:pStyle w:val="affffffffffb"/>
              <w:ind w:firstLine="420"/>
            </w:pPr>
          </w:p>
        </w:tc>
        <w:tc>
          <w:tcPr>
            <w:tcW w:w="1367" w:type="dxa"/>
          </w:tcPr>
          <w:p w14:paraId="397D3DDD" w14:textId="77777777" w:rsidR="00250B22" w:rsidRDefault="00250B22">
            <w:pPr>
              <w:pStyle w:val="affffffffffb"/>
              <w:ind w:firstLine="420"/>
            </w:pPr>
          </w:p>
        </w:tc>
        <w:tc>
          <w:tcPr>
            <w:tcW w:w="1367" w:type="dxa"/>
          </w:tcPr>
          <w:p w14:paraId="14BB10CB" w14:textId="77777777" w:rsidR="00250B22" w:rsidRDefault="00250B22">
            <w:pPr>
              <w:pStyle w:val="affffffffffb"/>
              <w:ind w:firstLine="420"/>
            </w:pPr>
          </w:p>
        </w:tc>
        <w:tc>
          <w:tcPr>
            <w:tcW w:w="1367" w:type="dxa"/>
          </w:tcPr>
          <w:p w14:paraId="677FF67D" w14:textId="77777777" w:rsidR="00250B22" w:rsidRDefault="00250B22">
            <w:pPr>
              <w:pStyle w:val="affffffffffb"/>
              <w:ind w:firstLine="420"/>
            </w:pPr>
          </w:p>
        </w:tc>
        <w:tc>
          <w:tcPr>
            <w:tcW w:w="1368" w:type="dxa"/>
          </w:tcPr>
          <w:p w14:paraId="332002D6" w14:textId="77777777" w:rsidR="00250B22" w:rsidRDefault="00250B22">
            <w:pPr>
              <w:pStyle w:val="affffffffffb"/>
              <w:ind w:firstLine="420"/>
            </w:pPr>
          </w:p>
        </w:tc>
      </w:tr>
      <w:tr w:rsidR="00250B22" w14:paraId="3B1DD1BF" w14:textId="77777777">
        <w:tc>
          <w:tcPr>
            <w:tcW w:w="1367" w:type="dxa"/>
            <w:vAlign w:val="center"/>
          </w:tcPr>
          <w:p w14:paraId="6676D361" w14:textId="77777777" w:rsidR="00250B22" w:rsidRDefault="00000000">
            <w:pPr>
              <w:pStyle w:val="affc"/>
              <w:numPr>
                <w:ilvl w:val="0"/>
                <w:numId w:val="0"/>
              </w:numPr>
              <w:jc w:val="center"/>
            </w:pPr>
            <w:r>
              <w:rPr>
                <w:rFonts w:hint="eastAsia"/>
              </w:rPr>
              <w:t>13列</w:t>
            </w:r>
          </w:p>
        </w:tc>
        <w:tc>
          <w:tcPr>
            <w:tcW w:w="1367" w:type="dxa"/>
          </w:tcPr>
          <w:p w14:paraId="77982619" w14:textId="77777777" w:rsidR="00250B22" w:rsidRDefault="00250B22">
            <w:pPr>
              <w:pStyle w:val="affffffffffb"/>
              <w:ind w:firstLine="420"/>
            </w:pPr>
          </w:p>
        </w:tc>
        <w:tc>
          <w:tcPr>
            <w:tcW w:w="1367" w:type="dxa"/>
          </w:tcPr>
          <w:p w14:paraId="22FA8292" w14:textId="77777777" w:rsidR="00250B22" w:rsidRDefault="00250B22">
            <w:pPr>
              <w:pStyle w:val="affffffffffb"/>
              <w:ind w:firstLine="420"/>
            </w:pPr>
          </w:p>
        </w:tc>
        <w:tc>
          <w:tcPr>
            <w:tcW w:w="1367" w:type="dxa"/>
          </w:tcPr>
          <w:p w14:paraId="7F6FEDAE" w14:textId="77777777" w:rsidR="00250B22" w:rsidRDefault="00250B22">
            <w:pPr>
              <w:pStyle w:val="affffffffffb"/>
              <w:ind w:firstLine="420"/>
            </w:pPr>
          </w:p>
        </w:tc>
        <w:tc>
          <w:tcPr>
            <w:tcW w:w="1367" w:type="dxa"/>
          </w:tcPr>
          <w:p w14:paraId="03FE39D4" w14:textId="77777777" w:rsidR="00250B22" w:rsidRDefault="00250B22">
            <w:pPr>
              <w:pStyle w:val="affffffffffb"/>
              <w:ind w:firstLine="420"/>
            </w:pPr>
          </w:p>
        </w:tc>
        <w:tc>
          <w:tcPr>
            <w:tcW w:w="1367" w:type="dxa"/>
          </w:tcPr>
          <w:p w14:paraId="4AFD392E" w14:textId="77777777" w:rsidR="00250B22" w:rsidRDefault="00250B22">
            <w:pPr>
              <w:pStyle w:val="affffffffffb"/>
              <w:ind w:firstLine="420"/>
            </w:pPr>
          </w:p>
        </w:tc>
        <w:tc>
          <w:tcPr>
            <w:tcW w:w="1368" w:type="dxa"/>
          </w:tcPr>
          <w:p w14:paraId="6F877845" w14:textId="77777777" w:rsidR="00250B22" w:rsidRDefault="00250B22">
            <w:pPr>
              <w:pStyle w:val="affffffffffb"/>
              <w:ind w:firstLine="420"/>
            </w:pPr>
          </w:p>
        </w:tc>
      </w:tr>
      <w:tr w:rsidR="00250B22" w14:paraId="26B5BDAE" w14:textId="77777777">
        <w:tc>
          <w:tcPr>
            <w:tcW w:w="1367" w:type="dxa"/>
            <w:vAlign w:val="center"/>
          </w:tcPr>
          <w:p w14:paraId="02046EC6" w14:textId="77777777" w:rsidR="00250B22" w:rsidRDefault="00000000">
            <w:pPr>
              <w:pStyle w:val="affc"/>
              <w:numPr>
                <w:ilvl w:val="0"/>
                <w:numId w:val="0"/>
              </w:numPr>
              <w:jc w:val="center"/>
            </w:pPr>
            <w:r>
              <w:rPr>
                <w:rFonts w:hint="eastAsia"/>
              </w:rPr>
              <w:t>21列</w:t>
            </w:r>
          </w:p>
        </w:tc>
        <w:tc>
          <w:tcPr>
            <w:tcW w:w="1367" w:type="dxa"/>
          </w:tcPr>
          <w:p w14:paraId="7F1A41FF" w14:textId="77777777" w:rsidR="00250B22" w:rsidRDefault="00250B22">
            <w:pPr>
              <w:pStyle w:val="affffffffffb"/>
              <w:ind w:firstLine="420"/>
            </w:pPr>
          </w:p>
        </w:tc>
        <w:tc>
          <w:tcPr>
            <w:tcW w:w="1367" w:type="dxa"/>
          </w:tcPr>
          <w:p w14:paraId="2D62C9F4" w14:textId="77777777" w:rsidR="00250B22" w:rsidRDefault="00250B22">
            <w:pPr>
              <w:pStyle w:val="affffffffffb"/>
              <w:ind w:firstLine="420"/>
            </w:pPr>
          </w:p>
        </w:tc>
        <w:tc>
          <w:tcPr>
            <w:tcW w:w="1367" w:type="dxa"/>
          </w:tcPr>
          <w:p w14:paraId="41EA58DA" w14:textId="77777777" w:rsidR="00250B22" w:rsidRDefault="00250B22">
            <w:pPr>
              <w:pStyle w:val="affffffffffb"/>
              <w:ind w:firstLine="420"/>
            </w:pPr>
          </w:p>
        </w:tc>
        <w:tc>
          <w:tcPr>
            <w:tcW w:w="1367" w:type="dxa"/>
          </w:tcPr>
          <w:p w14:paraId="565F7A69" w14:textId="77777777" w:rsidR="00250B22" w:rsidRDefault="00250B22">
            <w:pPr>
              <w:pStyle w:val="affffffffffb"/>
              <w:ind w:firstLine="420"/>
            </w:pPr>
          </w:p>
        </w:tc>
        <w:tc>
          <w:tcPr>
            <w:tcW w:w="1367" w:type="dxa"/>
          </w:tcPr>
          <w:p w14:paraId="27E7F878" w14:textId="77777777" w:rsidR="00250B22" w:rsidRDefault="00250B22">
            <w:pPr>
              <w:pStyle w:val="affffffffffb"/>
              <w:ind w:firstLine="420"/>
            </w:pPr>
          </w:p>
        </w:tc>
        <w:tc>
          <w:tcPr>
            <w:tcW w:w="1368" w:type="dxa"/>
          </w:tcPr>
          <w:p w14:paraId="0933E3C5" w14:textId="77777777" w:rsidR="00250B22" w:rsidRDefault="00250B22">
            <w:pPr>
              <w:pStyle w:val="affffffffffb"/>
              <w:ind w:firstLine="420"/>
            </w:pPr>
          </w:p>
        </w:tc>
      </w:tr>
      <w:tr w:rsidR="00250B22" w14:paraId="710272BF" w14:textId="77777777">
        <w:tc>
          <w:tcPr>
            <w:tcW w:w="1367" w:type="dxa"/>
            <w:vAlign w:val="center"/>
          </w:tcPr>
          <w:p w14:paraId="253A9022" w14:textId="77777777" w:rsidR="00250B22" w:rsidRDefault="00000000">
            <w:pPr>
              <w:pStyle w:val="affc"/>
              <w:numPr>
                <w:ilvl w:val="0"/>
                <w:numId w:val="0"/>
              </w:numPr>
              <w:jc w:val="center"/>
            </w:pPr>
            <w:r>
              <w:rPr>
                <w:rFonts w:hint="eastAsia"/>
              </w:rPr>
              <w:t>22列</w:t>
            </w:r>
          </w:p>
        </w:tc>
        <w:tc>
          <w:tcPr>
            <w:tcW w:w="1367" w:type="dxa"/>
          </w:tcPr>
          <w:p w14:paraId="52B82C9C" w14:textId="77777777" w:rsidR="00250B22" w:rsidRDefault="00250B22">
            <w:pPr>
              <w:pStyle w:val="affffffffffb"/>
              <w:ind w:firstLine="420"/>
            </w:pPr>
          </w:p>
        </w:tc>
        <w:tc>
          <w:tcPr>
            <w:tcW w:w="1367" w:type="dxa"/>
          </w:tcPr>
          <w:p w14:paraId="7E9448B7" w14:textId="77777777" w:rsidR="00250B22" w:rsidRDefault="00250B22">
            <w:pPr>
              <w:pStyle w:val="affffffffffb"/>
              <w:ind w:firstLine="420"/>
            </w:pPr>
          </w:p>
        </w:tc>
        <w:tc>
          <w:tcPr>
            <w:tcW w:w="1367" w:type="dxa"/>
          </w:tcPr>
          <w:p w14:paraId="19B691D7" w14:textId="77777777" w:rsidR="00250B22" w:rsidRDefault="00250B22">
            <w:pPr>
              <w:pStyle w:val="affffffffffb"/>
              <w:ind w:firstLine="420"/>
            </w:pPr>
          </w:p>
        </w:tc>
        <w:tc>
          <w:tcPr>
            <w:tcW w:w="1367" w:type="dxa"/>
          </w:tcPr>
          <w:p w14:paraId="0C05943D" w14:textId="77777777" w:rsidR="00250B22" w:rsidRDefault="00250B22">
            <w:pPr>
              <w:pStyle w:val="affffffffffb"/>
              <w:ind w:firstLine="420"/>
            </w:pPr>
          </w:p>
        </w:tc>
        <w:tc>
          <w:tcPr>
            <w:tcW w:w="1367" w:type="dxa"/>
          </w:tcPr>
          <w:p w14:paraId="4D14A54D" w14:textId="77777777" w:rsidR="00250B22" w:rsidRDefault="00250B22">
            <w:pPr>
              <w:pStyle w:val="affffffffffb"/>
              <w:ind w:firstLine="420"/>
            </w:pPr>
          </w:p>
        </w:tc>
        <w:tc>
          <w:tcPr>
            <w:tcW w:w="1368" w:type="dxa"/>
          </w:tcPr>
          <w:p w14:paraId="2C165D35" w14:textId="77777777" w:rsidR="00250B22" w:rsidRDefault="00250B22">
            <w:pPr>
              <w:pStyle w:val="affffffffffb"/>
              <w:ind w:firstLine="420"/>
            </w:pPr>
          </w:p>
        </w:tc>
      </w:tr>
      <w:tr w:rsidR="00250B22" w14:paraId="72007025" w14:textId="77777777">
        <w:tc>
          <w:tcPr>
            <w:tcW w:w="1367" w:type="dxa"/>
            <w:vAlign w:val="center"/>
          </w:tcPr>
          <w:p w14:paraId="05F907F2" w14:textId="77777777" w:rsidR="00250B22" w:rsidRDefault="00000000">
            <w:pPr>
              <w:pStyle w:val="affc"/>
              <w:numPr>
                <w:ilvl w:val="0"/>
                <w:numId w:val="0"/>
              </w:numPr>
              <w:jc w:val="center"/>
            </w:pPr>
            <w:r>
              <w:rPr>
                <w:rFonts w:hint="eastAsia"/>
              </w:rPr>
              <w:t>23列</w:t>
            </w:r>
          </w:p>
        </w:tc>
        <w:tc>
          <w:tcPr>
            <w:tcW w:w="1367" w:type="dxa"/>
          </w:tcPr>
          <w:p w14:paraId="3DB27A73" w14:textId="77777777" w:rsidR="00250B22" w:rsidRDefault="00250B22">
            <w:pPr>
              <w:pStyle w:val="affffffffffb"/>
              <w:ind w:firstLine="420"/>
            </w:pPr>
          </w:p>
        </w:tc>
        <w:tc>
          <w:tcPr>
            <w:tcW w:w="1367" w:type="dxa"/>
          </w:tcPr>
          <w:p w14:paraId="031055B6" w14:textId="77777777" w:rsidR="00250B22" w:rsidRDefault="00250B22">
            <w:pPr>
              <w:pStyle w:val="affffffffffb"/>
              <w:ind w:firstLine="420"/>
            </w:pPr>
          </w:p>
        </w:tc>
        <w:tc>
          <w:tcPr>
            <w:tcW w:w="1367" w:type="dxa"/>
          </w:tcPr>
          <w:p w14:paraId="24B4E8FB" w14:textId="77777777" w:rsidR="00250B22" w:rsidRDefault="00250B22">
            <w:pPr>
              <w:pStyle w:val="affffffffffb"/>
              <w:ind w:firstLine="420"/>
            </w:pPr>
          </w:p>
        </w:tc>
        <w:tc>
          <w:tcPr>
            <w:tcW w:w="1367" w:type="dxa"/>
          </w:tcPr>
          <w:p w14:paraId="4B5AB210" w14:textId="77777777" w:rsidR="00250B22" w:rsidRDefault="00250B22">
            <w:pPr>
              <w:pStyle w:val="affffffffffb"/>
              <w:ind w:firstLine="420"/>
            </w:pPr>
          </w:p>
        </w:tc>
        <w:tc>
          <w:tcPr>
            <w:tcW w:w="1367" w:type="dxa"/>
          </w:tcPr>
          <w:p w14:paraId="716DE83A" w14:textId="77777777" w:rsidR="00250B22" w:rsidRDefault="00250B22">
            <w:pPr>
              <w:pStyle w:val="affffffffffb"/>
              <w:ind w:firstLine="420"/>
            </w:pPr>
          </w:p>
        </w:tc>
        <w:tc>
          <w:tcPr>
            <w:tcW w:w="1368" w:type="dxa"/>
          </w:tcPr>
          <w:p w14:paraId="2072DFCD" w14:textId="77777777" w:rsidR="00250B22" w:rsidRDefault="00250B22">
            <w:pPr>
              <w:pStyle w:val="affffffffffb"/>
              <w:ind w:firstLine="420"/>
            </w:pPr>
          </w:p>
        </w:tc>
      </w:tr>
    </w:tbl>
    <w:p w14:paraId="15DB2FE2" w14:textId="77777777" w:rsidR="00250B22" w:rsidRDefault="00250B22">
      <w:pPr>
        <w:pStyle w:val="affffffffffb"/>
        <w:ind w:firstLineChars="0" w:firstLine="0"/>
      </w:pPr>
    </w:p>
    <w:p w14:paraId="14C8AF12" w14:textId="77777777" w:rsidR="00250B22" w:rsidRDefault="00000000">
      <w:pPr>
        <w:pStyle w:val="affffffffff4"/>
        <w:spacing w:beforeLines="50" w:before="156" w:afterLines="50" w:after="156"/>
        <w:rPr>
          <w:rFonts w:hAnsi="宋体"/>
          <w:sz w:val="21"/>
          <w:szCs w:val="21"/>
        </w:rPr>
      </w:pPr>
      <w:bookmarkStart w:id="125" w:name="_Toc3533"/>
      <w:r>
        <w:rPr>
          <w:rFonts w:hAnsi="宋体" w:hint="eastAsia"/>
          <w:sz w:val="21"/>
          <w:szCs w:val="21"/>
        </w:rPr>
        <w:t>卸料气氛切换工艺调试</w:t>
      </w:r>
      <w:bookmarkEnd w:id="125"/>
    </w:p>
    <w:p w14:paraId="71F10154" w14:textId="77777777" w:rsidR="00250B22" w:rsidRDefault="00000000">
      <w:pPr>
        <w:pStyle w:val="affc"/>
        <w:numPr>
          <w:ilvl w:val="0"/>
          <w:numId w:val="86"/>
        </w:numPr>
      </w:pPr>
      <w:r>
        <w:rPr>
          <w:rFonts w:hint="eastAsia"/>
        </w:rPr>
        <w:t>对1号卸料暂存装置进行充气试验：先执行抽真空排放工艺，抽真空至不高于5000Pa，再执行氦气充压工艺，向卸料暂存装置内充入</w:t>
      </w:r>
      <w:proofErr w:type="gramStart"/>
      <w:r>
        <w:rPr>
          <w:rFonts w:hint="eastAsia"/>
        </w:rPr>
        <w:t>纯氦至</w:t>
      </w:r>
      <w:bookmarkStart w:id="126" w:name="_Hlk35177725"/>
      <w:proofErr w:type="gramEnd"/>
      <w:r>
        <w:rPr>
          <w:rFonts w:hint="eastAsia"/>
        </w:rPr>
        <w:t>正常运行氦气氛</w:t>
      </w:r>
      <w:bookmarkEnd w:id="126"/>
      <w:r>
        <w:rPr>
          <w:rFonts w:hint="eastAsia"/>
        </w:rPr>
        <w:t>。然后对卸料暂存装置进行排气试验：顺序执行高压排气、低压增压排气和抽真空排气工艺。</w:t>
      </w:r>
    </w:p>
    <w:p w14:paraId="45CCF1C5" w14:textId="77777777" w:rsidR="00250B22" w:rsidRDefault="00000000">
      <w:pPr>
        <w:pStyle w:val="affc"/>
        <w:numPr>
          <w:ilvl w:val="0"/>
          <w:numId w:val="86"/>
        </w:numPr>
      </w:pPr>
      <w:r>
        <w:rPr>
          <w:rFonts w:hint="eastAsia"/>
        </w:rPr>
        <w:t>对2号卸料暂存装置进行充气试验：先执行抽真空排放工艺，抽真空至不高于5000Pa，再执行氦气充压工艺，向卸料暂存装置内充入</w:t>
      </w:r>
      <w:proofErr w:type="gramStart"/>
      <w:r>
        <w:rPr>
          <w:rFonts w:hint="eastAsia"/>
        </w:rPr>
        <w:t>纯氦至</w:t>
      </w:r>
      <w:proofErr w:type="gramEnd"/>
      <w:r>
        <w:rPr>
          <w:rFonts w:hint="eastAsia"/>
        </w:rPr>
        <w:t>正常运行氦气氛。然后对卸料暂存装置进行排气试验：顺序执行高压排气、低压增压排气和抽真空排气工艺。</w:t>
      </w:r>
    </w:p>
    <w:p w14:paraId="6263EEF4" w14:textId="77777777" w:rsidR="00250B22" w:rsidRDefault="00000000">
      <w:pPr>
        <w:pStyle w:val="affc"/>
        <w:numPr>
          <w:ilvl w:val="0"/>
          <w:numId w:val="86"/>
        </w:numPr>
      </w:pPr>
      <w:r>
        <w:rPr>
          <w:rFonts w:hint="eastAsia"/>
        </w:rPr>
        <w:t>将试验数据记录在表7中。</w:t>
      </w:r>
    </w:p>
    <w:p w14:paraId="2ED2DF0F" w14:textId="77777777" w:rsidR="00250B22" w:rsidRDefault="00250B22">
      <w:pPr>
        <w:pStyle w:val="affffffffffb"/>
        <w:ind w:firstLineChars="0" w:firstLine="0"/>
      </w:pPr>
    </w:p>
    <w:p w14:paraId="6AC402CF" w14:textId="77777777" w:rsidR="00250B22" w:rsidRDefault="00000000">
      <w:pPr>
        <w:pStyle w:val="affc"/>
        <w:numPr>
          <w:ilvl w:val="0"/>
          <w:numId w:val="0"/>
        </w:numPr>
        <w:ind w:left="425"/>
        <w:jc w:val="center"/>
        <w:rPr>
          <w:b/>
          <w:bCs/>
        </w:rPr>
      </w:pPr>
      <w:r>
        <w:rPr>
          <w:rFonts w:hint="eastAsia"/>
          <w:b/>
          <w:bCs/>
        </w:rPr>
        <w:t>表7 卸料气氛切换工艺调试试验数据记录表</w:t>
      </w:r>
    </w:p>
    <w:tbl>
      <w:tblPr>
        <w:tblW w:w="0" w:type="auto"/>
        <w:tblLook w:val="04A0" w:firstRow="1" w:lastRow="0" w:firstColumn="1" w:lastColumn="0" w:noHBand="0" w:noVBand="1"/>
      </w:tblPr>
      <w:tblGrid>
        <w:gridCol w:w="1914"/>
        <w:gridCol w:w="3629"/>
        <w:gridCol w:w="4027"/>
      </w:tblGrid>
      <w:tr w:rsidR="00250B22" w14:paraId="47702AEE" w14:textId="77777777">
        <w:trPr>
          <w:trHeight w:val="829"/>
        </w:trPr>
        <w:tc>
          <w:tcPr>
            <w:tcW w:w="1914" w:type="dxa"/>
            <w:tcBorders>
              <w:top w:val="single" w:sz="4" w:space="0" w:color="auto"/>
              <w:left w:val="single" w:sz="4" w:space="0" w:color="auto"/>
              <w:bottom w:val="single" w:sz="4" w:space="0" w:color="auto"/>
              <w:right w:val="single" w:sz="4" w:space="0" w:color="auto"/>
              <w:tl2br w:val="single" w:sz="4" w:space="0" w:color="auto"/>
            </w:tcBorders>
          </w:tcPr>
          <w:p w14:paraId="7CACC086" w14:textId="77777777" w:rsidR="00250B22" w:rsidRDefault="00000000">
            <w:pPr>
              <w:pStyle w:val="affc"/>
              <w:numPr>
                <w:ilvl w:val="0"/>
                <w:numId w:val="0"/>
              </w:numPr>
            </w:pPr>
            <w:r>
              <w:rPr>
                <w:rFonts w:hint="eastAsia"/>
              </w:rPr>
              <w:t xml:space="preserve">        记录项目</w:t>
            </w:r>
          </w:p>
          <w:p w14:paraId="0A62C227" w14:textId="77777777" w:rsidR="00250B22" w:rsidRDefault="00250B22">
            <w:pPr>
              <w:pStyle w:val="affc"/>
              <w:numPr>
                <w:ilvl w:val="0"/>
                <w:numId w:val="0"/>
              </w:numPr>
            </w:pPr>
          </w:p>
          <w:p w14:paraId="09BF142F" w14:textId="77777777" w:rsidR="00250B22" w:rsidRDefault="00000000">
            <w:pPr>
              <w:pStyle w:val="affc"/>
              <w:numPr>
                <w:ilvl w:val="0"/>
                <w:numId w:val="0"/>
              </w:numPr>
              <w:ind w:firstLineChars="100" w:firstLine="210"/>
            </w:pPr>
            <w:r>
              <w:rPr>
                <w:rFonts w:hint="eastAsia"/>
              </w:rPr>
              <w:t>试验阶段</w:t>
            </w:r>
          </w:p>
        </w:tc>
        <w:tc>
          <w:tcPr>
            <w:tcW w:w="3629" w:type="dxa"/>
            <w:tcBorders>
              <w:top w:val="single" w:sz="4" w:space="0" w:color="auto"/>
              <w:left w:val="single" w:sz="4" w:space="0" w:color="auto"/>
              <w:bottom w:val="single" w:sz="4" w:space="0" w:color="auto"/>
              <w:right w:val="single" w:sz="4" w:space="0" w:color="auto"/>
            </w:tcBorders>
            <w:vAlign w:val="center"/>
          </w:tcPr>
          <w:p w14:paraId="02760387" w14:textId="77777777" w:rsidR="00250B22" w:rsidRDefault="00000000">
            <w:pPr>
              <w:pStyle w:val="affc"/>
              <w:numPr>
                <w:ilvl w:val="0"/>
                <w:numId w:val="0"/>
              </w:numPr>
              <w:jc w:val="center"/>
            </w:pPr>
            <w:r>
              <w:rPr>
                <w:rFonts w:hint="eastAsia"/>
              </w:rPr>
              <w:t>1号卸料暂存装置气氛切换</w:t>
            </w:r>
          </w:p>
          <w:p w14:paraId="04720B38" w14:textId="77777777" w:rsidR="00250B22" w:rsidRDefault="00000000">
            <w:pPr>
              <w:pStyle w:val="affc"/>
              <w:numPr>
                <w:ilvl w:val="0"/>
                <w:numId w:val="0"/>
              </w:numPr>
              <w:jc w:val="center"/>
            </w:pPr>
            <w:r>
              <w:rPr>
                <w:rFonts w:hint="eastAsia"/>
              </w:rPr>
              <w:t>现场实际数据</w:t>
            </w:r>
          </w:p>
        </w:tc>
        <w:tc>
          <w:tcPr>
            <w:tcW w:w="4027" w:type="dxa"/>
            <w:tcBorders>
              <w:top w:val="single" w:sz="4" w:space="0" w:color="auto"/>
              <w:left w:val="single" w:sz="4" w:space="0" w:color="auto"/>
              <w:bottom w:val="single" w:sz="4" w:space="0" w:color="auto"/>
              <w:right w:val="single" w:sz="4" w:space="0" w:color="auto"/>
            </w:tcBorders>
            <w:vAlign w:val="center"/>
          </w:tcPr>
          <w:p w14:paraId="2625072A" w14:textId="77777777" w:rsidR="00250B22" w:rsidRDefault="00000000">
            <w:pPr>
              <w:pStyle w:val="affc"/>
              <w:numPr>
                <w:ilvl w:val="0"/>
                <w:numId w:val="0"/>
              </w:numPr>
              <w:jc w:val="center"/>
            </w:pPr>
            <w:r>
              <w:rPr>
                <w:rFonts w:hint="eastAsia"/>
              </w:rPr>
              <w:t>2号卸料暂存装置气氛切换</w:t>
            </w:r>
          </w:p>
          <w:p w14:paraId="759099FB" w14:textId="77777777" w:rsidR="00250B22" w:rsidRDefault="00000000">
            <w:pPr>
              <w:pStyle w:val="affc"/>
              <w:numPr>
                <w:ilvl w:val="0"/>
                <w:numId w:val="0"/>
              </w:numPr>
              <w:jc w:val="center"/>
            </w:pPr>
            <w:r>
              <w:rPr>
                <w:rFonts w:hint="eastAsia"/>
              </w:rPr>
              <w:t>现场实际数据</w:t>
            </w:r>
          </w:p>
        </w:tc>
      </w:tr>
      <w:tr w:rsidR="00250B22" w14:paraId="27199906" w14:textId="77777777">
        <w:trPr>
          <w:trHeight w:val="788"/>
        </w:trPr>
        <w:tc>
          <w:tcPr>
            <w:tcW w:w="1914" w:type="dxa"/>
            <w:tcBorders>
              <w:top w:val="single" w:sz="4" w:space="0" w:color="auto"/>
              <w:left w:val="single" w:sz="4" w:space="0" w:color="auto"/>
              <w:bottom w:val="single" w:sz="4" w:space="0" w:color="auto"/>
              <w:right w:val="single" w:sz="4" w:space="0" w:color="auto"/>
            </w:tcBorders>
            <w:vAlign w:val="center"/>
          </w:tcPr>
          <w:p w14:paraId="352BCE8B" w14:textId="77777777" w:rsidR="00250B22" w:rsidRDefault="00000000">
            <w:pPr>
              <w:pStyle w:val="affc"/>
              <w:numPr>
                <w:ilvl w:val="0"/>
                <w:numId w:val="0"/>
              </w:numPr>
              <w:jc w:val="center"/>
            </w:pPr>
            <w:r>
              <w:rPr>
                <w:rFonts w:hint="eastAsia"/>
              </w:rPr>
              <w:t>空气气氛下抽真空</w:t>
            </w:r>
          </w:p>
          <w:p w14:paraId="6C9F7B6B" w14:textId="77777777" w:rsidR="00250B22" w:rsidRDefault="00000000">
            <w:pPr>
              <w:pStyle w:val="affc"/>
              <w:numPr>
                <w:ilvl w:val="0"/>
                <w:numId w:val="0"/>
              </w:numPr>
              <w:jc w:val="center"/>
            </w:pPr>
            <w:r>
              <w:rPr>
                <w:rFonts w:hint="eastAsia"/>
              </w:rPr>
              <w:t>实际压力值（Pa）</w:t>
            </w:r>
          </w:p>
        </w:tc>
        <w:tc>
          <w:tcPr>
            <w:tcW w:w="3629" w:type="dxa"/>
            <w:tcBorders>
              <w:top w:val="single" w:sz="4" w:space="0" w:color="auto"/>
              <w:left w:val="single" w:sz="4" w:space="0" w:color="auto"/>
              <w:bottom w:val="single" w:sz="4" w:space="0" w:color="auto"/>
              <w:right w:val="single" w:sz="4" w:space="0" w:color="auto"/>
            </w:tcBorders>
            <w:vAlign w:val="center"/>
          </w:tcPr>
          <w:p w14:paraId="3D4E984E"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0B35B97D" w14:textId="77777777" w:rsidR="00250B22" w:rsidRDefault="00250B22">
            <w:pPr>
              <w:pStyle w:val="affc"/>
              <w:numPr>
                <w:ilvl w:val="0"/>
                <w:numId w:val="0"/>
              </w:numPr>
              <w:jc w:val="center"/>
            </w:pPr>
          </w:p>
        </w:tc>
      </w:tr>
      <w:tr w:rsidR="00250B22" w14:paraId="69D17CDF" w14:textId="77777777">
        <w:tc>
          <w:tcPr>
            <w:tcW w:w="1914" w:type="dxa"/>
            <w:tcBorders>
              <w:top w:val="single" w:sz="4" w:space="0" w:color="auto"/>
              <w:left w:val="single" w:sz="4" w:space="0" w:color="auto"/>
              <w:bottom w:val="single" w:sz="4" w:space="0" w:color="auto"/>
              <w:right w:val="single" w:sz="4" w:space="0" w:color="auto"/>
            </w:tcBorders>
            <w:vAlign w:val="center"/>
          </w:tcPr>
          <w:p w14:paraId="1C103FE4" w14:textId="77777777" w:rsidR="00250B22" w:rsidRDefault="00000000">
            <w:pPr>
              <w:pStyle w:val="affc"/>
              <w:numPr>
                <w:ilvl w:val="0"/>
                <w:numId w:val="0"/>
              </w:numPr>
              <w:jc w:val="center"/>
            </w:pPr>
            <w:r>
              <w:rPr>
                <w:rFonts w:hint="eastAsia"/>
              </w:rPr>
              <w:t>氦气充压</w:t>
            </w:r>
          </w:p>
          <w:p w14:paraId="366FD6F6" w14:textId="77777777" w:rsidR="00250B22" w:rsidRDefault="00000000">
            <w:pPr>
              <w:pStyle w:val="affc"/>
              <w:numPr>
                <w:ilvl w:val="0"/>
                <w:numId w:val="0"/>
              </w:numPr>
              <w:jc w:val="center"/>
            </w:pPr>
            <w:r>
              <w:rPr>
                <w:rFonts w:hint="eastAsia"/>
              </w:rPr>
              <w:t>实际压力值（MPa）</w:t>
            </w:r>
          </w:p>
        </w:tc>
        <w:tc>
          <w:tcPr>
            <w:tcW w:w="3629" w:type="dxa"/>
            <w:tcBorders>
              <w:top w:val="single" w:sz="4" w:space="0" w:color="auto"/>
              <w:left w:val="single" w:sz="4" w:space="0" w:color="auto"/>
              <w:bottom w:val="single" w:sz="4" w:space="0" w:color="auto"/>
              <w:right w:val="single" w:sz="4" w:space="0" w:color="auto"/>
            </w:tcBorders>
            <w:vAlign w:val="center"/>
          </w:tcPr>
          <w:p w14:paraId="7B9659A1"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51F97384" w14:textId="77777777" w:rsidR="00250B22" w:rsidRDefault="00250B22">
            <w:pPr>
              <w:pStyle w:val="affc"/>
              <w:numPr>
                <w:ilvl w:val="0"/>
                <w:numId w:val="0"/>
              </w:numPr>
              <w:jc w:val="center"/>
            </w:pPr>
          </w:p>
        </w:tc>
      </w:tr>
      <w:tr w:rsidR="00250B22" w14:paraId="2D3717DE"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24B062C3" w14:textId="77777777" w:rsidR="00250B22" w:rsidRDefault="00000000">
            <w:pPr>
              <w:pStyle w:val="affc"/>
              <w:numPr>
                <w:ilvl w:val="0"/>
                <w:numId w:val="0"/>
              </w:numPr>
              <w:jc w:val="center"/>
            </w:pPr>
            <w:r>
              <w:rPr>
                <w:rFonts w:hint="eastAsia"/>
              </w:rPr>
              <w:t>高压排气</w:t>
            </w:r>
          </w:p>
          <w:p w14:paraId="1DC98DF6" w14:textId="77777777" w:rsidR="00250B22" w:rsidRDefault="00000000">
            <w:pPr>
              <w:pStyle w:val="affc"/>
              <w:numPr>
                <w:ilvl w:val="0"/>
                <w:numId w:val="0"/>
              </w:numPr>
              <w:jc w:val="center"/>
            </w:pPr>
            <w:r>
              <w:rPr>
                <w:rFonts w:hint="eastAsia"/>
              </w:rPr>
              <w:t>实际压力值（MPa）</w:t>
            </w:r>
          </w:p>
        </w:tc>
        <w:tc>
          <w:tcPr>
            <w:tcW w:w="3629" w:type="dxa"/>
            <w:tcBorders>
              <w:top w:val="single" w:sz="4" w:space="0" w:color="auto"/>
              <w:left w:val="single" w:sz="4" w:space="0" w:color="auto"/>
              <w:bottom w:val="single" w:sz="4" w:space="0" w:color="auto"/>
              <w:right w:val="single" w:sz="4" w:space="0" w:color="auto"/>
            </w:tcBorders>
            <w:vAlign w:val="center"/>
          </w:tcPr>
          <w:p w14:paraId="5857D5E8"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3CB60052" w14:textId="77777777" w:rsidR="00250B22" w:rsidRDefault="00250B22">
            <w:pPr>
              <w:pStyle w:val="affc"/>
              <w:numPr>
                <w:ilvl w:val="0"/>
                <w:numId w:val="0"/>
              </w:numPr>
              <w:jc w:val="center"/>
            </w:pPr>
          </w:p>
        </w:tc>
      </w:tr>
      <w:tr w:rsidR="00250B22" w14:paraId="694924BE"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359B5D77" w14:textId="77777777" w:rsidR="00250B22" w:rsidRDefault="00000000">
            <w:pPr>
              <w:pStyle w:val="affc"/>
              <w:numPr>
                <w:ilvl w:val="0"/>
                <w:numId w:val="0"/>
              </w:numPr>
              <w:jc w:val="center"/>
            </w:pPr>
            <w:r>
              <w:rPr>
                <w:rFonts w:hint="eastAsia"/>
              </w:rPr>
              <w:t>低压增压排气</w:t>
            </w:r>
          </w:p>
          <w:p w14:paraId="245D7274" w14:textId="77777777" w:rsidR="00250B22" w:rsidRDefault="00000000">
            <w:pPr>
              <w:pStyle w:val="affc"/>
              <w:numPr>
                <w:ilvl w:val="0"/>
                <w:numId w:val="0"/>
              </w:numPr>
              <w:jc w:val="center"/>
            </w:pPr>
            <w:r>
              <w:rPr>
                <w:rFonts w:hint="eastAsia"/>
              </w:rPr>
              <w:t>实际压力值（MPa）</w:t>
            </w:r>
          </w:p>
        </w:tc>
        <w:tc>
          <w:tcPr>
            <w:tcW w:w="3629" w:type="dxa"/>
            <w:tcBorders>
              <w:top w:val="single" w:sz="4" w:space="0" w:color="auto"/>
              <w:left w:val="single" w:sz="4" w:space="0" w:color="auto"/>
              <w:bottom w:val="single" w:sz="4" w:space="0" w:color="auto"/>
              <w:right w:val="single" w:sz="4" w:space="0" w:color="auto"/>
            </w:tcBorders>
            <w:vAlign w:val="center"/>
          </w:tcPr>
          <w:p w14:paraId="2FFC85E9"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05AA1736" w14:textId="77777777" w:rsidR="00250B22" w:rsidRDefault="00250B22">
            <w:pPr>
              <w:pStyle w:val="affc"/>
              <w:numPr>
                <w:ilvl w:val="0"/>
                <w:numId w:val="0"/>
              </w:numPr>
              <w:jc w:val="center"/>
            </w:pPr>
          </w:p>
        </w:tc>
      </w:tr>
      <w:tr w:rsidR="00250B22" w14:paraId="732D24E8"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36137AB8" w14:textId="77777777" w:rsidR="00250B22" w:rsidRDefault="00000000">
            <w:pPr>
              <w:pStyle w:val="affc"/>
              <w:numPr>
                <w:ilvl w:val="0"/>
                <w:numId w:val="0"/>
              </w:numPr>
              <w:jc w:val="center"/>
            </w:pPr>
            <w:r>
              <w:rPr>
                <w:rFonts w:hint="eastAsia"/>
              </w:rPr>
              <w:t>抽真空排气</w:t>
            </w:r>
          </w:p>
          <w:p w14:paraId="2457BBB0" w14:textId="77777777" w:rsidR="00250B22" w:rsidRDefault="00000000">
            <w:pPr>
              <w:pStyle w:val="affc"/>
              <w:numPr>
                <w:ilvl w:val="0"/>
                <w:numId w:val="0"/>
              </w:numPr>
              <w:jc w:val="center"/>
            </w:pPr>
            <w:r>
              <w:rPr>
                <w:rFonts w:hint="eastAsia"/>
              </w:rPr>
              <w:t>实际压力值（MPa）</w:t>
            </w:r>
          </w:p>
        </w:tc>
        <w:tc>
          <w:tcPr>
            <w:tcW w:w="3629" w:type="dxa"/>
            <w:tcBorders>
              <w:top w:val="single" w:sz="4" w:space="0" w:color="auto"/>
              <w:left w:val="single" w:sz="4" w:space="0" w:color="auto"/>
              <w:bottom w:val="single" w:sz="4" w:space="0" w:color="auto"/>
              <w:right w:val="single" w:sz="4" w:space="0" w:color="auto"/>
            </w:tcBorders>
            <w:vAlign w:val="center"/>
          </w:tcPr>
          <w:p w14:paraId="54C8166B"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1B10EBA7" w14:textId="77777777" w:rsidR="00250B22" w:rsidRDefault="00250B22">
            <w:pPr>
              <w:pStyle w:val="affc"/>
              <w:numPr>
                <w:ilvl w:val="0"/>
                <w:numId w:val="0"/>
              </w:numPr>
              <w:jc w:val="center"/>
            </w:pPr>
          </w:p>
        </w:tc>
      </w:tr>
      <w:tr w:rsidR="00250B22" w14:paraId="4D02B107" w14:textId="77777777">
        <w:trPr>
          <w:trHeight w:val="654"/>
        </w:trPr>
        <w:tc>
          <w:tcPr>
            <w:tcW w:w="5543" w:type="dxa"/>
            <w:gridSpan w:val="2"/>
            <w:tcBorders>
              <w:top w:val="single" w:sz="4" w:space="0" w:color="auto"/>
              <w:left w:val="single" w:sz="4" w:space="0" w:color="auto"/>
              <w:bottom w:val="single" w:sz="4" w:space="0" w:color="auto"/>
              <w:right w:val="single" w:sz="4" w:space="0" w:color="auto"/>
            </w:tcBorders>
            <w:vAlign w:val="center"/>
          </w:tcPr>
          <w:p w14:paraId="25EDBDD0" w14:textId="77777777" w:rsidR="00250B22" w:rsidRDefault="00000000">
            <w:pPr>
              <w:pStyle w:val="affc"/>
              <w:numPr>
                <w:ilvl w:val="0"/>
                <w:numId w:val="0"/>
              </w:numPr>
            </w:pPr>
            <w:r>
              <w:rPr>
                <w:rFonts w:hint="eastAsia"/>
              </w:rPr>
              <w:t>试验时间：</w:t>
            </w:r>
          </w:p>
        </w:tc>
        <w:tc>
          <w:tcPr>
            <w:tcW w:w="4027" w:type="dxa"/>
            <w:tcBorders>
              <w:top w:val="single" w:sz="4" w:space="0" w:color="auto"/>
              <w:left w:val="single" w:sz="4" w:space="0" w:color="auto"/>
              <w:bottom w:val="single" w:sz="4" w:space="0" w:color="auto"/>
              <w:right w:val="single" w:sz="4" w:space="0" w:color="auto"/>
            </w:tcBorders>
            <w:vAlign w:val="center"/>
          </w:tcPr>
          <w:p w14:paraId="2C978CD6" w14:textId="77777777" w:rsidR="00250B22" w:rsidRDefault="00000000">
            <w:pPr>
              <w:pStyle w:val="affc"/>
              <w:numPr>
                <w:ilvl w:val="0"/>
                <w:numId w:val="0"/>
              </w:numPr>
            </w:pPr>
            <w:r>
              <w:rPr>
                <w:rFonts w:hint="eastAsia"/>
              </w:rPr>
              <w:t>试验人员：</w:t>
            </w:r>
          </w:p>
        </w:tc>
      </w:tr>
    </w:tbl>
    <w:p w14:paraId="7B4E37B9" w14:textId="77777777" w:rsidR="00250B22" w:rsidRDefault="00250B22">
      <w:pPr>
        <w:pStyle w:val="affc"/>
        <w:numPr>
          <w:ilvl w:val="0"/>
          <w:numId w:val="0"/>
        </w:numPr>
        <w:ind w:left="425"/>
        <w:jc w:val="center"/>
        <w:rPr>
          <w:b/>
          <w:bCs/>
        </w:rPr>
      </w:pPr>
    </w:p>
    <w:p w14:paraId="02BCC0C7" w14:textId="77777777" w:rsidR="00250B22" w:rsidRDefault="00000000">
      <w:pPr>
        <w:pStyle w:val="affffffffff4"/>
        <w:spacing w:beforeLines="50" w:before="156" w:afterLines="50" w:after="156"/>
        <w:rPr>
          <w:rFonts w:hAnsi="宋体"/>
          <w:sz w:val="21"/>
          <w:szCs w:val="21"/>
        </w:rPr>
      </w:pPr>
      <w:bookmarkStart w:id="127" w:name="_Toc2632"/>
      <w:r>
        <w:rPr>
          <w:rFonts w:hAnsi="宋体" w:hint="eastAsia"/>
          <w:sz w:val="21"/>
          <w:szCs w:val="21"/>
        </w:rPr>
        <w:lastRenderedPageBreak/>
        <w:t>装料气氛切换工艺调试</w:t>
      </w:r>
      <w:bookmarkEnd w:id="127"/>
    </w:p>
    <w:p w14:paraId="1E3C3C7B" w14:textId="77777777" w:rsidR="00250B22" w:rsidRDefault="00000000">
      <w:pPr>
        <w:pStyle w:val="affc"/>
        <w:numPr>
          <w:ilvl w:val="0"/>
          <w:numId w:val="87"/>
        </w:numPr>
      </w:pPr>
      <w:r>
        <w:rPr>
          <w:rFonts w:hint="eastAsia"/>
        </w:rPr>
        <w:t>对1号装料暂存装置进行充气试验：先执行抽真空排放工艺，抽真空至不高于5000Pa，再执行氦气充压工艺，向装料暂存装置内充入</w:t>
      </w:r>
      <w:proofErr w:type="gramStart"/>
      <w:r>
        <w:rPr>
          <w:rFonts w:hint="eastAsia"/>
        </w:rPr>
        <w:t>纯氦至</w:t>
      </w:r>
      <w:proofErr w:type="gramEnd"/>
      <w:r>
        <w:rPr>
          <w:rFonts w:hint="eastAsia"/>
        </w:rPr>
        <w:t>正常运行氦气氛。然后对装料暂存装置进行排气试验：顺序执行高压排气、低压增压排气和抽真空排气工艺。</w:t>
      </w:r>
    </w:p>
    <w:p w14:paraId="07E8F848" w14:textId="77777777" w:rsidR="00250B22" w:rsidRDefault="00000000">
      <w:pPr>
        <w:pStyle w:val="affc"/>
        <w:numPr>
          <w:ilvl w:val="0"/>
          <w:numId w:val="87"/>
        </w:numPr>
      </w:pPr>
      <w:r>
        <w:rPr>
          <w:rFonts w:hint="eastAsia"/>
        </w:rPr>
        <w:t>对2号装料暂存装置进行充气试验：先执行抽真空排放工艺，抽真空至不高于5000Pa，再执行氦气充压工艺，向装料暂存装置内充入</w:t>
      </w:r>
      <w:proofErr w:type="gramStart"/>
      <w:r>
        <w:rPr>
          <w:rFonts w:hint="eastAsia"/>
        </w:rPr>
        <w:t>纯氦至</w:t>
      </w:r>
      <w:proofErr w:type="gramEnd"/>
      <w:r>
        <w:rPr>
          <w:rFonts w:hint="eastAsia"/>
        </w:rPr>
        <w:t>正常运行氦气氛。然后对装料暂存装置进行排气试验：顺序执行高压排气、低压增压排气和抽真空排气工艺。</w:t>
      </w:r>
    </w:p>
    <w:p w14:paraId="0F89921D" w14:textId="77777777" w:rsidR="00250B22" w:rsidRDefault="00000000">
      <w:pPr>
        <w:pStyle w:val="affc"/>
        <w:numPr>
          <w:ilvl w:val="0"/>
          <w:numId w:val="87"/>
        </w:numPr>
      </w:pPr>
      <w:r>
        <w:rPr>
          <w:rFonts w:hint="eastAsia"/>
        </w:rPr>
        <w:t>将试验数据记录在表8中。</w:t>
      </w:r>
    </w:p>
    <w:p w14:paraId="2BB71F9A" w14:textId="77777777" w:rsidR="00250B22" w:rsidRDefault="00250B22">
      <w:pPr>
        <w:pStyle w:val="affffffffffb"/>
        <w:ind w:firstLineChars="0" w:firstLine="0"/>
      </w:pPr>
    </w:p>
    <w:p w14:paraId="2B443236" w14:textId="77777777" w:rsidR="00250B22" w:rsidRDefault="00000000">
      <w:pPr>
        <w:pStyle w:val="affc"/>
        <w:numPr>
          <w:ilvl w:val="0"/>
          <w:numId w:val="0"/>
        </w:numPr>
        <w:ind w:left="425"/>
        <w:jc w:val="center"/>
        <w:rPr>
          <w:b/>
          <w:bCs/>
        </w:rPr>
      </w:pPr>
      <w:r>
        <w:rPr>
          <w:rFonts w:hint="eastAsia"/>
          <w:b/>
          <w:bCs/>
        </w:rPr>
        <w:t>表8 装料气氛切换工艺调试试验数据记录表</w:t>
      </w:r>
    </w:p>
    <w:tbl>
      <w:tblPr>
        <w:tblW w:w="0" w:type="auto"/>
        <w:tblLook w:val="04A0" w:firstRow="1" w:lastRow="0" w:firstColumn="1" w:lastColumn="0" w:noHBand="0" w:noVBand="1"/>
      </w:tblPr>
      <w:tblGrid>
        <w:gridCol w:w="1914"/>
        <w:gridCol w:w="3629"/>
        <w:gridCol w:w="4027"/>
      </w:tblGrid>
      <w:tr w:rsidR="00250B22" w14:paraId="48DD1911" w14:textId="77777777">
        <w:trPr>
          <w:trHeight w:val="829"/>
        </w:trPr>
        <w:tc>
          <w:tcPr>
            <w:tcW w:w="1914" w:type="dxa"/>
            <w:tcBorders>
              <w:top w:val="single" w:sz="4" w:space="0" w:color="auto"/>
              <w:left w:val="single" w:sz="4" w:space="0" w:color="auto"/>
              <w:bottom w:val="single" w:sz="4" w:space="0" w:color="auto"/>
              <w:right w:val="single" w:sz="4" w:space="0" w:color="auto"/>
              <w:tl2br w:val="single" w:sz="4" w:space="0" w:color="auto"/>
            </w:tcBorders>
          </w:tcPr>
          <w:p w14:paraId="7246FE3B" w14:textId="77777777" w:rsidR="00250B22" w:rsidRDefault="00000000">
            <w:pPr>
              <w:pStyle w:val="affc"/>
              <w:numPr>
                <w:ilvl w:val="0"/>
                <w:numId w:val="0"/>
              </w:numPr>
            </w:pPr>
            <w:r>
              <w:rPr>
                <w:rFonts w:hint="eastAsia"/>
              </w:rPr>
              <w:t xml:space="preserve">        记录项目</w:t>
            </w:r>
          </w:p>
          <w:p w14:paraId="28941B9D" w14:textId="77777777" w:rsidR="00250B22" w:rsidRDefault="00250B22">
            <w:pPr>
              <w:pStyle w:val="affc"/>
              <w:numPr>
                <w:ilvl w:val="0"/>
                <w:numId w:val="0"/>
              </w:numPr>
            </w:pPr>
          </w:p>
          <w:p w14:paraId="54F42B61" w14:textId="77777777" w:rsidR="00250B22" w:rsidRDefault="00000000">
            <w:pPr>
              <w:pStyle w:val="affc"/>
              <w:numPr>
                <w:ilvl w:val="0"/>
                <w:numId w:val="0"/>
              </w:numPr>
              <w:ind w:firstLineChars="100" w:firstLine="210"/>
            </w:pPr>
            <w:r>
              <w:rPr>
                <w:rFonts w:hint="eastAsia"/>
              </w:rPr>
              <w:t>试验阶段</w:t>
            </w:r>
          </w:p>
        </w:tc>
        <w:tc>
          <w:tcPr>
            <w:tcW w:w="3629" w:type="dxa"/>
            <w:tcBorders>
              <w:top w:val="single" w:sz="4" w:space="0" w:color="auto"/>
              <w:left w:val="single" w:sz="4" w:space="0" w:color="auto"/>
              <w:bottom w:val="single" w:sz="4" w:space="0" w:color="auto"/>
              <w:right w:val="single" w:sz="4" w:space="0" w:color="auto"/>
            </w:tcBorders>
            <w:vAlign w:val="center"/>
          </w:tcPr>
          <w:p w14:paraId="3630FDCF" w14:textId="77777777" w:rsidR="00250B22" w:rsidRDefault="00000000">
            <w:pPr>
              <w:pStyle w:val="affc"/>
              <w:numPr>
                <w:ilvl w:val="0"/>
                <w:numId w:val="0"/>
              </w:numPr>
              <w:jc w:val="center"/>
            </w:pPr>
            <w:r>
              <w:rPr>
                <w:rFonts w:hint="eastAsia"/>
              </w:rPr>
              <w:t>1号装料暂存装置气氛切换</w:t>
            </w:r>
          </w:p>
          <w:p w14:paraId="1085B250" w14:textId="77777777" w:rsidR="00250B22" w:rsidRDefault="00000000">
            <w:pPr>
              <w:pStyle w:val="affc"/>
              <w:numPr>
                <w:ilvl w:val="0"/>
                <w:numId w:val="0"/>
              </w:numPr>
              <w:jc w:val="center"/>
            </w:pPr>
            <w:r>
              <w:rPr>
                <w:rFonts w:hint="eastAsia"/>
              </w:rPr>
              <w:t>现场实际数据</w:t>
            </w:r>
          </w:p>
        </w:tc>
        <w:tc>
          <w:tcPr>
            <w:tcW w:w="4027" w:type="dxa"/>
            <w:tcBorders>
              <w:top w:val="single" w:sz="4" w:space="0" w:color="auto"/>
              <w:left w:val="single" w:sz="4" w:space="0" w:color="auto"/>
              <w:bottom w:val="single" w:sz="4" w:space="0" w:color="auto"/>
              <w:right w:val="single" w:sz="4" w:space="0" w:color="auto"/>
            </w:tcBorders>
            <w:vAlign w:val="center"/>
          </w:tcPr>
          <w:p w14:paraId="74165ECE" w14:textId="77777777" w:rsidR="00250B22" w:rsidRDefault="00000000">
            <w:pPr>
              <w:pStyle w:val="affc"/>
              <w:numPr>
                <w:ilvl w:val="0"/>
                <w:numId w:val="0"/>
              </w:numPr>
              <w:jc w:val="center"/>
            </w:pPr>
            <w:r>
              <w:rPr>
                <w:rFonts w:hint="eastAsia"/>
              </w:rPr>
              <w:t>2号装料暂存装置气氛切换</w:t>
            </w:r>
          </w:p>
          <w:p w14:paraId="19400A70" w14:textId="77777777" w:rsidR="00250B22" w:rsidRDefault="00000000">
            <w:pPr>
              <w:pStyle w:val="affc"/>
              <w:numPr>
                <w:ilvl w:val="0"/>
                <w:numId w:val="0"/>
              </w:numPr>
              <w:jc w:val="center"/>
            </w:pPr>
            <w:r>
              <w:rPr>
                <w:rFonts w:hint="eastAsia"/>
              </w:rPr>
              <w:t>现场实际数据</w:t>
            </w:r>
          </w:p>
        </w:tc>
      </w:tr>
      <w:tr w:rsidR="00250B22" w14:paraId="2399F454" w14:textId="77777777">
        <w:trPr>
          <w:trHeight w:val="788"/>
        </w:trPr>
        <w:tc>
          <w:tcPr>
            <w:tcW w:w="1914" w:type="dxa"/>
            <w:tcBorders>
              <w:top w:val="single" w:sz="4" w:space="0" w:color="auto"/>
              <w:left w:val="single" w:sz="4" w:space="0" w:color="auto"/>
              <w:bottom w:val="single" w:sz="4" w:space="0" w:color="auto"/>
              <w:right w:val="single" w:sz="4" w:space="0" w:color="auto"/>
            </w:tcBorders>
            <w:vAlign w:val="center"/>
          </w:tcPr>
          <w:p w14:paraId="65178BB9" w14:textId="77777777" w:rsidR="00250B22" w:rsidRDefault="00000000">
            <w:pPr>
              <w:pStyle w:val="affc"/>
              <w:numPr>
                <w:ilvl w:val="0"/>
                <w:numId w:val="0"/>
              </w:numPr>
              <w:jc w:val="center"/>
            </w:pPr>
            <w:r>
              <w:rPr>
                <w:rFonts w:hint="eastAsia"/>
              </w:rPr>
              <w:t>空气气氛下抽真空</w:t>
            </w:r>
          </w:p>
          <w:p w14:paraId="53581D49" w14:textId="77777777" w:rsidR="00250B22" w:rsidRDefault="00000000">
            <w:pPr>
              <w:pStyle w:val="affc"/>
              <w:numPr>
                <w:ilvl w:val="0"/>
                <w:numId w:val="0"/>
              </w:numPr>
              <w:jc w:val="center"/>
            </w:pPr>
            <w:r>
              <w:rPr>
                <w:rFonts w:hint="eastAsia"/>
              </w:rPr>
              <w:t>实际压力值（Pa）</w:t>
            </w:r>
          </w:p>
        </w:tc>
        <w:tc>
          <w:tcPr>
            <w:tcW w:w="3629" w:type="dxa"/>
            <w:tcBorders>
              <w:top w:val="single" w:sz="4" w:space="0" w:color="auto"/>
              <w:left w:val="single" w:sz="4" w:space="0" w:color="auto"/>
              <w:bottom w:val="single" w:sz="4" w:space="0" w:color="auto"/>
              <w:right w:val="single" w:sz="4" w:space="0" w:color="auto"/>
            </w:tcBorders>
            <w:vAlign w:val="center"/>
          </w:tcPr>
          <w:p w14:paraId="766854A1"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1B839FE6" w14:textId="77777777" w:rsidR="00250B22" w:rsidRDefault="00250B22">
            <w:pPr>
              <w:pStyle w:val="affc"/>
              <w:numPr>
                <w:ilvl w:val="0"/>
                <w:numId w:val="0"/>
              </w:numPr>
              <w:jc w:val="center"/>
            </w:pPr>
          </w:p>
        </w:tc>
      </w:tr>
      <w:tr w:rsidR="00250B22" w14:paraId="70A926A0" w14:textId="77777777">
        <w:tc>
          <w:tcPr>
            <w:tcW w:w="1914" w:type="dxa"/>
            <w:tcBorders>
              <w:top w:val="single" w:sz="4" w:space="0" w:color="auto"/>
              <w:left w:val="single" w:sz="4" w:space="0" w:color="auto"/>
              <w:bottom w:val="single" w:sz="4" w:space="0" w:color="auto"/>
              <w:right w:val="single" w:sz="4" w:space="0" w:color="auto"/>
            </w:tcBorders>
            <w:vAlign w:val="center"/>
          </w:tcPr>
          <w:p w14:paraId="643EEFB6" w14:textId="77777777" w:rsidR="00250B22" w:rsidRDefault="00000000">
            <w:pPr>
              <w:pStyle w:val="affc"/>
              <w:numPr>
                <w:ilvl w:val="0"/>
                <w:numId w:val="0"/>
              </w:numPr>
              <w:jc w:val="center"/>
            </w:pPr>
            <w:r>
              <w:rPr>
                <w:rFonts w:hint="eastAsia"/>
              </w:rPr>
              <w:t>氦气充压</w:t>
            </w:r>
          </w:p>
          <w:p w14:paraId="5D7F17F8" w14:textId="77777777" w:rsidR="00250B22" w:rsidRDefault="00000000">
            <w:pPr>
              <w:pStyle w:val="affc"/>
              <w:numPr>
                <w:ilvl w:val="0"/>
                <w:numId w:val="0"/>
              </w:numPr>
              <w:jc w:val="center"/>
            </w:pPr>
            <w:r>
              <w:rPr>
                <w:rFonts w:hint="eastAsia"/>
              </w:rPr>
              <w:t>实际压力值（MPa）</w:t>
            </w:r>
          </w:p>
        </w:tc>
        <w:tc>
          <w:tcPr>
            <w:tcW w:w="3629" w:type="dxa"/>
            <w:tcBorders>
              <w:top w:val="single" w:sz="4" w:space="0" w:color="auto"/>
              <w:left w:val="single" w:sz="4" w:space="0" w:color="auto"/>
              <w:bottom w:val="single" w:sz="4" w:space="0" w:color="auto"/>
              <w:right w:val="single" w:sz="4" w:space="0" w:color="auto"/>
            </w:tcBorders>
            <w:vAlign w:val="center"/>
          </w:tcPr>
          <w:p w14:paraId="6FC772C9"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518B8639" w14:textId="77777777" w:rsidR="00250B22" w:rsidRDefault="00250B22">
            <w:pPr>
              <w:pStyle w:val="affc"/>
              <w:numPr>
                <w:ilvl w:val="0"/>
                <w:numId w:val="0"/>
              </w:numPr>
              <w:jc w:val="center"/>
            </w:pPr>
          </w:p>
        </w:tc>
      </w:tr>
      <w:tr w:rsidR="00250B22" w14:paraId="4C4F9C05"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243BB3E0" w14:textId="77777777" w:rsidR="00250B22" w:rsidRDefault="00000000">
            <w:pPr>
              <w:pStyle w:val="affc"/>
              <w:numPr>
                <w:ilvl w:val="0"/>
                <w:numId w:val="0"/>
              </w:numPr>
              <w:jc w:val="center"/>
            </w:pPr>
            <w:r>
              <w:rPr>
                <w:rFonts w:hint="eastAsia"/>
              </w:rPr>
              <w:t>高压排气</w:t>
            </w:r>
          </w:p>
          <w:p w14:paraId="217053A5" w14:textId="77777777" w:rsidR="00250B22" w:rsidRDefault="00000000">
            <w:pPr>
              <w:pStyle w:val="affc"/>
              <w:numPr>
                <w:ilvl w:val="0"/>
                <w:numId w:val="0"/>
              </w:numPr>
              <w:jc w:val="center"/>
            </w:pPr>
            <w:r>
              <w:rPr>
                <w:rFonts w:hint="eastAsia"/>
              </w:rPr>
              <w:t>实际压力值（MPa）</w:t>
            </w:r>
          </w:p>
        </w:tc>
        <w:tc>
          <w:tcPr>
            <w:tcW w:w="3629" w:type="dxa"/>
            <w:tcBorders>
              <w:top w:val="single" w:sz="4" w:space="0" w:color="auto"/>
              <w:left w:val="single" w:sz="4" w:space="0" w:color="auto"/>
              <w:bottom w:val="single" w:sz="4" w:space="0" w:color="auto"/>
              <w:right w:val="single" w:sz="4" w:space="0" w:color="auto"/>
            </w:tcBorders>
            <w:vAlign w:val="center"/>
          </w:tcPr>
          <w:p w14:paraId="6D45AE6A"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254111AB" w14:textId="77777777" w:rsidR="00250B22" w:rsidRDefault="00250B22">
            <w:pPr>
              <w:pStyle w:val="affc"/>
              <w:numPr>
                <w:ilvl w:val="0"/>
                <w:numId w:val="0"/>
              </w:numPr>
              <w:jc w:val="center"/>
            </w:pPr>
          </w:p>
        </w:tc>
      </w:tr>
      <w:tr w:rsidR="00250B22" w14:paraId="28980669"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25214FEC" w14:textId="77777777" w:rsidR="00250B22" w:rsidRDefault="00000000">
            <w:pPr>
              <w:pStyle w:val="affc"/>
              <w:numPr>
                <w:ilvl w:val="0"/>
                <w:numId w:val="0"/>
              </w:numPr>
              <w:jc w:val="center"/>
            </w:pPr>
            <w:r>
              <w:rPr>
                <w:rFonts w:hint="eastAsia"/>
              </w:rPr>
              <w:t>低压增压排气</w:t>
            </w:r>
          </w:p>
          <w:p w14:paraId="0A03DDFD" w14:textId="77777777" w:rsidR="00250B22" w:rsidRDefault="00000000">
            <w:pPr>
              <w:pStyle w:val="affc"/>
              <w:numPr>
                <w:ilvl w:val="0"/>
                <w:numId w:val="0"/>
              </w:numPr>
              <w:jc w:val="center"/>
            </w:pPr>
            <w:r>
              <w:rPr>
                <w:rFonts w:hint="eastAsia"/>
              </w:rPr>
              <w:t>实际压力值（MPa）</w:t>
            </w:r>
          </w:p>
        </w:tc>
        <w:tc>
          <w:tcPr>
            <w:tcW w:w="3629" w:type="dxa"/>
            <w:tcBorders>
              <w:top w:val="single" w:sz="4" w:space="0" w:color="auto"/>
              <w:left w:val="single" w:sz="4" w:space="0" w:color="auto"/>
              <w:bottom w:val="single" w:sz="4" w:space="0" w:color="auto"/>
              <w:right w:val="single" w:sz="4" w:space="0" w:color="auto"/>
            </w:tcBorders>
            <w:vAlign w:val="center"/>
          </w:tcPr>
          <w:p w14:paraId="5167F0CD"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1B8DC3AA" w14:textId="77777777" w:rsidR="00250B22" w:rsidRDefault="00250B22">
            <w:pPr>
              <w:pStyle w:val="affc"/>
              <w:numPr>
                <w:ilvl w:val="0"/>
                <w:numId w:val="0"/>
              </w:numPr>
              <w:jc w:val="center"/>
            </w:pPr>
          </w:p>
        </w:tc>
      </w:tr>
      <w:tr w:rsidR="00250B22" w14:paraId="421E589F" w14:textId="77777777">
        <w:trPr>
          <w:trHeight w:val="753"/>
        </w:trPr>
        <w:tc>
          <w:tcPr>
            <w:tcW w:w="1914" w:type="dxa"/>
            <w:tcBorders>
              <w:top w:val="single" w:sz="4" w:space="0" w:color="auto"/>
              <w:left w:val="single" w:sz="4" w:space="0" w:color="auto"/>
              <w:bottom w:val="single" w:sz="4" w:space="0" w:color="auto"/>
              <w:right w:val="single" w:sz="4" w:space="0" w:color="auto"/>
            </w:tcBorders>
            <w:vAlign w:val="center"/>
          </w:tcPr>
          <w:p w14:paraId="6B3A9FB7" w14:textId="77777777" w:rsidR="00250B22" w:rsidRDefault="00000000">
            <w:pPr>
              <w:pStyle w:val="affc"/>
              <w:numPr>
                <w:ilvl w:val="0"/>
                <w:numId w:val="0"/>
              </w:numPr>
              <w:jc w:val="center"/>
            </w:pPr>
            <w:r>
              <w:rPr>
                <w:rFonts w:hint="eastAsia"/>
              </w:rPr>
              <w:t>抽真空排气</w:t>
            </w:r>
          </w:p>
          <w:p w14:paraId="430E2AD0" w14:textId="77777777" w:rsidR="00250B22" w:rsidRDefault="00000000">
            <w:pPr>
              <w:pStyle w:val="affc"/>
              <w:numPr>
                <w:ilvl w:val="0"/>
                <w:numId w:val="0"/>
              </w:numPr>
              <w:jc w:val="center"/>
            </w:pPr>
            <w:r>
              <w:rPr>
                <w:rFonts w:hint="eastAsia"/>
              </w:rPr>
              <w:t>实际压力值（Pa）</w:t>
            </w:r>
          </w:p>
        </w:tc>
        <w:tc>
          <w:tcPr>
            <w:tcW w:w="3629" w:type="dxa"/>
            <w:tcBorders>
              <w:top w:val="single" w:sz="4" w:space="0" w:color="auto"/>
              <w:left w:val="single" w:sz="4" w:space="0" w:color="auto"/>
              <w:bottom w:val="single" w:sz="4" w:space="0" w:color="auto"/>
              <w:right w:val="single" w:sz="4" w:space="0" w:color="auto"/>
            </w:tcBorders>
            <w:vAlign w:val="center"/>
          </w:tcPr>
          <w:p w14:paraId="118D46CE" w14:textId="77777777" w:rsidR="00250B22" w:rsidRDefault="00250B22">
            <w:pPr>
              <w:pStyle w:val="affc"/>
              <w:numPr>
                <w:ilvl w:val="0"/>
                <w:numId w:val="0"/>
              </w:numPr>
              <w:jc w:val="center"/>
            </w:pPr>
          </w:p>
        </w:tc>
        <w:tc>
          <w:tcPr>
            <w:tcW w:w="4027" w:type="dxa"/>
            <w:tcBorders>
              <w:top w:val="single" w:sz="4" w:space="0" w:color="auto"/>
              <w:left w:val="single" w:sz="4" w:space="0" w:color="auto"/>
              <w:bottom w:val="single" w:sz="4" w:space="0" w:color="auto"/>
              <w:right w:val="single" w:sz="4" w:space="0" w:color="auto"/>
            </w:tcBorders>
            <w:vAlign w:val="center"/>
          </w:tcPr>
          <w:p w14:paraId="73E20D1F" w14:textId="77777777" w:rsidR="00250B22" w:rsidRDefault="00250B22">
            <w:pPr>
              <w:pStyle w:val="affc"/>
              <w:numPr>
                <w:ilvl w:val="0"/>
                <w:numId w:val="0"/>
              </w:numPr>
              <w:jc w:val="center"/>
            </w:pPr>
          </w:p>
        </w:tc>
      </w:tr>
      <w:tr w:rsidR="00250B22" w14:paraId="37AD0600" w14:textId="77777777">
        <w:trPr>
          <w:trHeight w:val="654"/>
        </w:trPr>
        <w:tc>
          <w:tcPr>
            <w:tcW w:w="5543" w:type="dxa"/>
            <w:gridSpan w:val="2"/>
            <w:tcBorders>
              <w:top w:val="single" w:sz="4" w:space="0" w:color="auto"/>
              <w:left w:val="single" w:sz="4" w:space="0" w:color="auto"/>
              <w:bottom w:val="single" w:sz="4" w:space="0" w:color="auto"/>
              <w:right w:val="single" w:sz="4" w:space="0" w:color="auto"/>
            </w:tcBorders>
            <w:vAlign w:val="center"/>
          </w:tcPr>
          <w:p w14:paraId="213A9711" w14:textId="77777777" w:rsidR="00250B22" w:rsidRDefault="00000000">
            <w:pPr>
              <w:pStyle w:val="affc"/>
              <w:numPr>
                <w:ilvl w:val="0"/>
                <w:numId w:val="0"/>
              </w:numPr>
            </w:pPr>
            <w:r>
              <w:rPr>
                <w:rFonts w:hint="eastAsia"/>
              </w:rPr>
              <w:t>试验时间：</w:t>
            </w:r>
          </w:p>
        </w:tc>
        <w:tc>
          <w:tcPr>
            <w:tcW w:w="4027" w:type="dxa"/>
            <w:tcBorders>
              <w:top w:val="single" w:sz="4" w:space="0" w:color="auto"/>
              <w:left w:val="single" w:sz="4" w:space="0" w:color="auto"/>
              <w:bottom w:val="single" w:sz="4" w:space="0" w:color="auto"/>
              <w:right w:val="single" w:sz="4" w:space="0" w:color="auto"/>
            </w:tcBorders>
            <w:vAlign w:val="center"/>
          </w:tcPr>
          <w:p w14:paraId="5FC22FB4" w14:textId="77777777" w:rsidR="00250B22" w:rsidRDefault="00000000">
            <w:pPr>
              <w:pStyle w:val="affc"/>
              <w:numPr>
                <w:ilvl w:val="0"/>
                <w:numId w:val="0"/>
              </w:numPr>
            </w:pPr>
            <w:r>
              <w:rPr>
                <w:rFonts w:hint="eastAsia"/>
              </w:rPr>
              <w:t>试验人员：</w:t>
            </w:r>
          </w:p>
        </w:tc>
      </w:tr>
    </w:tbl>
    <w:p w14:paraId="03CC0046" w14:textId="77777777" w:rsidR="00250B22" w:rsidRDefault="00250B22">
      <w:pPr>
        <w:pStyle w:val="affb"/>
        <w:numPr>
          <w:ilvl w:val="2"/>
          <w:numId w:val="0"/>
        </w:numPr>
        <w:spacing w:before="156" w:after="156"/>
        <w:rPr>
          <w:rFonts w:hAnsi="黑体"/>
        </w:rPr>
      </w:pPr>
    </w:p>
    <w:p w14:paraId="443341D7" w14:textId="77777777" w:rsidR="00250B22" w:rsidRDefault="00000000">
      <w:pPr>
        <w:pStyle w:val="affffffffff4"/>
        <w:spacing w:beforeLines="50" w:before="156" w:afterLines="50" w:after="156"/>
        <w:rPr>
          <w:rFonts w:hAnsi="宋体"/>
          <w:sz w:val="21"/>
          <w:szCs w:val="21"/>
        </w:rPr>
      </w:pPr>
      <w:bookmarkStart w:id="128" w:name="_Toc5379"/>
      <w:r>
        <w:rPr>
          <w:rFonts w:hAnsi="宋体" w:hint="eastAsia"/>
          <w:sz w:val="21"/>
          <w:szCs w:val="21"/>
        </w:rPr>
        <w:t>装卸料吹扫工艺调试</w:t>
      </w:r>
      <w:bookmarkEnd w:id="128"/>
    </w:p>
    <w:p w14:paraId="7D71A8B9" w14:textId="77777777" w:rsidR="00250B22" w:rsidRDefault="00000000">
      <w:pPr>
        <w:pStyle w:val="affc"/>
        <w:numPr>
          <w:ilvl w:val="0"/>
          <w:numId w:val="88"/>
        </w:numPr>
      </w:pPr>
      <w:r>
        <w:rPr>
          <w:rFonts w:hint="eastAsia"/>
        </w:rPr>
        <w:t>以1号氦气压缩机和1号脉冲反吹过滤器为主设备，依次对</w:t>
      </w:r>
      <w:proofErr w:type="gramStart"/>
      <w:r>
        <w:rPr>
          <w:rFonts w:hint="eastAsia"/>
        </w:rPr>
        <w:t>1号堆主循环</w:t>
      </w:r>
      <w:proofErr w:type="gramEnd"/>
      <w:r>
        <w:rPr>
          <w:rFonts w:hint="eastAsia"/>
        </w:rPr>
        <w:t>11列、12列，新燃料装载管路11列、12列进行管路吹扫试验；</w:t>
      </w:r>
    </w:p>
    <w:p w14:paraId="0C62B653" w14:textId="77777777" w:rsidR="00250B22" w:rsidRDefault="00000000">
      <w:pPr>
        <w:pStyle w:val="affc"/>
        <w:numPr>
          <w:ilvl w:val="0"/>
          <w:numId w:val="88"/>
        </w:numPr>
      </w:pPr>
      <w:r>
        <w:rPr>
          <w:rFonts w:hint="eastAsia"/>
        </w:rPr>
        <w:t>以2号氦气压缩机和2号脉冲反吹过滤器为主设备，依次对</w:t>
      </w:r>
      <w:proofErr w:type="gramStart"/>
      <w:r>
        <w:rPr>
          <w:rFonts w:hint="eastAsia"/>
        </w:rPr>
        <w:t>2号堆主循环</w:t>
      </w:r>
      <w:proofErr w:type="gramEnd"/>
      <w:r>
        <w:rPr>
          <w:rFonts w:hint="eastAsia"/>
        </w:rPr>
        <w:t>21列、22列，新燃料装载管路21列、22列进行管路吹扫试验；</w:t>
      </w:r>
    </w:p>
    <w:p w14:paraId="41F93E08" w14:textId="77777777" w:rsidR="00250B22" w:rsidRDefault="00000000">
      <w:pPr>
        <w:pStyle w:val="affc"/>
        <w:numPr>
          <w:ilvl w:val="0"/>
          <w:numId w:val="88"/>
        </w:numPr>
      </w:pPr>
      <w:r>
        <w:rPr>
          <w:rFonts w:hint="eastAsia"/>
        </w:rPr>
        <w:t>将试验数据记录在表9中。</w:t>
      </w:r>
    </w:p>
    <w:p w14:paraId="11CD955F" w14:textId="77777777" w:rsidR="00250B22" w:rsidRDefault="00250B22">
      <w:pPr>
        <w:pStyle w:val="affc"/>
        <w:numPr>
          <w:ilvl w:val="0"/>
          <w:numId w:val="0"/>
        </w:numPr>
      </w:pPr>
    </w:p>
    <w:p w14:paraId="16E81689" w14:textId="77777777" w:rsidR="00250B22" w:rsidRDefault="00000000">
      <w:pPr>
        <w:pStyle w:val="affc"/>
        <w:numPr>
          <w:ilvl w:val="0"/>
          <w:numId w:val="0"/>
        </w:numPr>
        <w:ind w:left="425"/>
        <w:jc w:val="center"/>
        <w:rPr>
          <w:b/>
          <w:bCs/>
        </w:rPr>
      </w:pPr>
      <w:r>
        <w:rPr>
          <w:rFonts w:hint="eastAsia"/>
          <w:b/>
          <w:bCs/>
        </w:rPr>
        <w:t>表9 装卸料吹扫工艺调试试验数据记录表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5827"/>
      </w:tblGrid>
      <w:tr w:rsidR="00250B22" w14:paraId="6691678B" w14:textId="77777777">
        <w:trPr>
          <w:trHeight w:val="414"/>
        </w:trPr>
        <w:tc>
          <w:tcPr>
            <w:tcW w:w="3743" w:type="dxa"/>
            <w:vAlign w:val="center"/>
          </w:tcPr>
          <w:p w14:paraId="60B54203" w14:textId="77777777" w:rsidR="00250B22" w:rsidRDefault="00250B22">
            <w:pPr>
              <w:pStyle w:val="affffffffffb"/>
              <w:ind w:firstLine="420"/>
              <w:jc w:val="center"/>
            </w:pPr>
          </w:p>
        </w:tc>
        <w:tc>
          <w:tcPr>
            <w:tcW w:w="5827" w:type="dxa"/>
            <w:vAlign w:val="center"/>
          </w:tcPr>
          <w:p w14:paraId="24B2486E" w14:textId="77777777" w:rsidR="00250B22" w:rsidRDefault="00000000">
            <w:pPr>
              <w:pStyle w:val="affffffffffb"/>
              <w:ind w:firstLine="420"/>
              <w:jc w:val="center"/>
            </w:pPr>
            <w:r>
              <w:rPr>
                <w:rFonts w:hint="eastAsia"/>
              </w:rPr>
              <w:t>现场试验实际吹扫流量（m</w:t>
            </w:r>
            <w:r>
              <w:rPr>
                <w:rFonts w:hint="eastAsia"/>
                <w:vertAlign w:val="superscript"/>
              </w:rPr>
              <w:t>3</w:t>
            </w:r>
            <w:r>
              <w:rPr>
                <w:rFonts w:hint="eastAsia"/>
              </w:rPr>
              <w:t>/h）</w:t>
            </w:r>
          </w:p>
        </w:tc>
      </w:tr>
      <w:tr w:rsidR="00250B22" w14:paraId="79BACC61" w14:textId="77777777">
        <w:trPr>
          <w:trHeight w:val="404"/>
        </w:trPr>
        <w:tc>
          <w:tcPr>
            <w:tcW w:w="3743" w:type="dxa"/>
            <w:vAlign w:val="center"/>
          </w:tcPr>
          <w:p w14:paraId="733E398D" w14:textId="77777777" w:rsidR="00250B22" w:rsidRDefault="00000000">
            <w:pPr>
              <w:pStyle w:val="affffffffffb"/>
              <w:ind w:firstLine="420"/>
              <w:jc w:val="center"/>
            </w:pPr>
            <w:proofErr w:type="gramStart"/>
            <w:r>
              <w:rPr>
                <w:rFonts w:hint="eastAsia"/>
              </w:rPr>
              <w:t>1号堆主循环</w:t>
            </w:r>
            <w:proofErr w:type="gramEnd"/>
            <w:r>
              <w:rPr>
                <w:rFonts w:hint="eastAsia"/>
              </w:rPr>
              <w:t>11列</w:t>
            </w:r>
          </w:p>
        </w:tc>
        <w:tc>
          <w:tcPr>
            <w:tcW w:w="5827" w:type="dxa"/>
            <w:vAlign w:val="center"/>
          </w:tcPr>
          <w:p w14:paraId="3532D24E" w14:textId="77777777" w:rsidR="00250B22" w:rsidRDefault="00250B22">
            <w:pPr>
              <w:pStyle w:val="affffffffffb"/>
              <w:ind w:firstLine="420"/>
              <w:jc w:val="center"/>
            </w:pPr>
          </w:p>
        </w:tc>
      </w:tr>
      <w:tr w:rsidR="00250B22" w14:paraId="52B2B322" w14:textId="77777777">
        <w:trPr>
          <w:trHeight w:val="382"/>
        </w:trPr>
        <w:tc>
          <w:tcPr>
            <w:tcW w:w="3743" w:type="dxa"/>
            <w:vAlign w:val="center"/>
          </w:tcPr>
          <w:p w14:paraId="0E3FA179" w14:textId="77777777" w:rsidR="00250B22" w:rsidRDefault="00000000">
            <w:pPr>
              <w:pStyle w:val="affffffffffb"/>
              <w:ind w:firstLine="420"/>
              <w:jc w:val="center"/>
            </w:pPr>
            <w:proofErr w:type="gramStart"/>
            <w:r>
              <w:rPr>
                <w:rFonts w:hint="eastAsia"/>
              </w:rPr>
              <w:t>1号堆主循环</w:t>
            </w:r>
            <w:proofErr w:type="gramEnd"/>
            <w:r>
              <w:rPr>
                <w:rFonts w:hint="eastAsia"/>
              </w:rPr>
              <w:t>12列</w:t>
            </w:r>
          </w:p>
        </w:tc>
        <w:tc>
          <w:tcPr>
            <w:tcW w:w="5827" w:type="dxa"/>
            <w:vAlign w:val="center"/>
          </w:tcPr>
          <w:p w14:paraId="3A2258BA" w14:textId="77777777" w:rsidR="00250B22" w:rsidRDefault="00250B22">
            <w:pPr>
              <w:pStyle w:val="affffffffffb"/>
              <w:ind w:firstLine="420"/>
              <w:jc w:val="center"/>
            </w:pPr>
          </w:p>
        </w:tc>
      </w:tr>
      <w:tr w:rsidR="00250B22" w14:paraId="7FAAEF50" w14:textId="77777777">
        <w:trPr>
          <w:trHeight w:val="339"/>
        </w:trPr>
        <w:tc>
          <w:tcPr>
            <w:tcW w:w="3743" w:type="dxa"/>
            <w:vAlign w:val="center"/>
          </w:tcPr>
          <w:p w14:paraId="2C8EF7D8" w14:textId="77777777" w:rsidR="00250B22" w:rsidRDefault="00000000">
            <w:pPr>
              <w:pStyle w:val="affffffffffb"/>
              <w:ind w:firstLine="420"/>
              <w:jc w:val="center"/>
            </w:pPr>
            <w:r>
              <w:rPr>
                <w:rFonts w:hint="eastAsia"/>
              </w:rPr>
              <w:lastRenderedPageBreak/>
              <w:t>新燃料装载管路11列</w:t>
            </w:r>
          </w:p>
        </w:tc>
        <w:tc>
          <w:tcPr>
            <w:tcW w:w="5827" w:type="dxa"/>
            <w:vAlign w:val="center"/>
          </w:tcPr>
          <w:p w14:paraId="03C6E0CE" w14:textId="77777777" w:rsidR="00250B22" w:rsidRDefault="00250B22">
            <w:pPr>
              <w:pStyle w:val="affffffffffb"/>
              <w:ind w:firstLine="420"/>
              <w:jc w:val="center"/>
            </w:pPr>
          </w:p>
        </w:tc>
      </w:tr>
      <w:tr w:rsidR="00250B22" w14:paraId="55DBAECB" w14:textId="77777777">
        <w:trPr>
          <w:trHeight w:val="371"/>
        </w:trPr>
        <w:tc>
          <w:tcPr>
            <w:tcW w:w="3743" w:type="dxa"/>
            <w:vAlign w:val="center"/>
          </w:tcPr>
          <w:p w14:paraId="5BABBDE8" w14:textId="77777777" w:rsidR="00250B22" w:rsidRDefault="00000000">
            <w:pPr>
              <w:pStyle w:val="affffffffffb"/>
              <w:ind w:firstLine="420"/>
              <w:jc w:val="center"/>
            </w:pPr>
            <w:r>
              <w:rPr>
                <w:rFonts w:hint="eastAsia"/>
              </w:rPr>
              <w:t>新燃料装载管路11列</w:t>
            </w:r>
          </w:p>
        </w:tc>
        <w:tc>
          <w:tcPr>
            <w:tcW w:w="5827" w:type="dxa"/>
            <w:vAlign w:val="center"/>
          </w:tcPr>
          <w:p w14:paraId="66A15235" w14:textId="77777777" w:rsidR="00250B22" w:rsidRDefault="00250B22">
            <w:pPr>
              <w:pStyle w:val="affffffffffb"/>
              <w:ind w:firstLine="420"/>
              <w:jc w:val="center"/>
            </w:pPr>
          </w:p>
        </w:tc>
      </w:tr>
      <w:tr w:rsidR="00250B22" w14:paraId="7DF95A9D" w14:textId="77777777">
        <w:trPr>
          <w:trHeight w:val="371"/>
        </w:trPr>
        <w:tc>
          <w:tcPr>
            <w:tcW w:w="3743" w:type="dxa"/>
            <w:vAlign w:val="center"/>
          </w:tcPr>
          <w:p w14:paraId="67CD7F08" w14:textId="77777777" w:rsidR="00250B22" w:rsidRDefault="00000000">
            <w:pPr>
              <w:pStyle w:val="affffffffffb"/>
              <w:ind w:firstLine="420"/>
              <w:jc w:val="center"/>
            </w:pPr>
            <w:proofErr w:type="gramStart"/>
            <w:r>
              <w:rPr>
                <w:rFonts w:hint="eastAsia"/>
              </w:rPr>
              <w:t>2号堆主循环</w:t>
            </w:r>
            <w:proofErr w:type="gramEnd"/>
            <w:r>
              <w:rPr>
                <w:rFonts w:hint="eastAsia"/>
              </w:rPr>
              <w:t>21列</w:t>
            </w:r>
          </w:p>
        </w:tc>
        <w:tc>
          <w:tcPr>
            <w:tcW w:w="5827" w:type="dxa"/>
            <w:vAlign w:val="center"/>
          </w:tcPr>
          <w:p w14:paraId="518F3537" w14:textId="77777777" w:rsidR="00250B22" w:rsidRDefault="00250B22">
            <w:pPr>
              <w:pStyle w:val="affffffffffb"/>
              <w:ind w:firstLine="420"/>
              <w:jc w:val="center"/>
            </w:pPr>
          </w:p>
        </w:tc>
      </w:tr>
      <w:tr w:rsidR="00250B22" w14:paraId="75B34C4E" w14:textId="77777777">
        <w:trPr>
          <w:trHeight w:val="404"/>
        </w:trPr>
        <w:tc>
          <w:tcPr>
            <w:tcW w:w="3743" w:type="dxa"/>
            <w:vAlign w:val="center"/>
          </w:tcPr>
          <w:p w14:paraId="62163EDB" w14:textId="77777777" w:rsidR="00250B22" w:rsidRDefault="00000000">
            <w:pPr>
              <w:pStyle w:val="affffffffffb"/>
              <w:ind w:firstLine="420"/>
              <w:jc w:val="center"/>
            </w:pPr>
            <w:proofErr w:type="gramStart"/>
            <w:r>
              <w:rPr>
                <w:rFonts w:hint="eastAsia"/>
              </w:rPr>
              <w:t>2号堆主循环</w:t>
            </w:r>
            <w:proofErr w:type="gramEnd"/>
            <w:r>
              <w:rPr>
                <w:rFonts w:hint="eastAsia"/>
              </w:rPr>
              <w:t>22列</w:t>
            </w:r>
          </w:p>
        </w:tc>
        <w:tc>
          <w:tcPr>
            <w:tcW w:w="5827" w:type="dxa"/>
            <w:vAlign w:val="center"/>
          </w:tcPr>
          <w:p w14:paraId="0A764149" w14:textId="77777777" w:rsidR="00250B22" w:rsidRDefault="00250B22">
            <w:pPr>
              <w:pStyle w:val="affffffffffb"/>
              <w:ind w:firstLine="420"/>
              <w:jc w:val="center"/>
            </w:pPr>
          </w:p>
        </w:tc>
      </w:tr>
      <w:tr w:rsidR="00250B22" w14:paraId="25A7E725" w14:textId="77777777">
        <w:trPr>
          <w:trHeight w:val="415"/>
        </w:trPr>
        <w:tc>
          <w:tcPr>
            <w:tcW w:w="3743" w:type="dxa"/>
            <w:vAlign w:val="center"/>
          </w:tcPr>
          <w:p w14:paraId="7A8354C7" w14:textId="77777777" w:rsidR="00250B22" w:rsidRDefault="00000000">
            <w:pPr>
              <w:pStyle w:val="affffffffffb"/>
              <w:ind w:firstLine="420"/>
              <w:jc w:val="center"/>
            </w:pPr>
            <w:r>
              <w:rPr>
                <w:rFonts w:hint="eastAsia"/>
              </w:rPr>
              <w:t>新燃料装载管路21列</w:t>
            </w:r>
          </w:p>
        </w:tc>
        <w:tc>
          <w:tcPr>
            <w:tcW w:w="5827" w:type="dxa"/>
            <w:vAlign w:val="center"/>
          </w:tcPr>
          <w:p w14:paraId="1B584DA8" w14:textId="77777777" w:rsidR="00250B22" w:rsidRDefault="00250B22">
            <w:pPr>
              <w:pStyle w:val="affffffffffb"/>
              <w:ind w:firstLine="420"/>
              <w:jc w:val="center"/>
            </w:pPr>
          </w:p>
        </w:tc>
      </w:tr>
      <w:tr w:rsidR="00250B22" w14:paraId="6AC9100A" w14:textId="77777777">
        <w:trPr>
          <w:trHeight w:val="425"/>
        </w:trPr>
        <w:tc>
          <w:tcPr>
            <w:tcW w:w="3743" w:type="dxa"/>
            <w:vAlign w:val="center"/>
          </w:tcPr>
          <w:p w14:paraId="355B4A5D" w14:textId="77777777" w:rsidR="00250B22" w:rsidRDefault="00000000">
            <w:pPr>
              <w:pStyle w:val="affffffffffb"/>
              <w:ind w:firstLine="420"/>
              <w:jc w:val="center"/>
            </w:pPr>
            <w:r>
              <w:rPr>
                <w:rFonts w:hint="eastAsia"/>
              </w:rPr>
              <w:t>新燃料装载管路22列</w:t>
            </w:r>
          </w:p>
        </w:tc>
        <w:tc>
          <w:tcPr>
            <w:tcW w:w="5827" w:type="dxa"/>
            <w:vAlign w:val="center"/>
          </w:tcPr>
          <w:p w14:paraId="0A40960C" w14:textId="77777777" w:rsidR="00250B22" w:rsidRDefault="00250B22">
            <w:pPr>
              <w:pStyle w:val="affffffffffb"/>
              <w:ind w:firstLine="420"/>
              <w:jc w:val="center"/>
            </w:pPr>
          </w:p>
        </w:tc>
      </w:tr>
      <w:tr w:rsidR="00250B22" w14:paraId="533E61EC" w14:textId="77777777">
        <w:trPr>
          <w:trHeight w:val="425"/>
        </w:trPr>
        <w:tc>
          <w:tcPr>
            <w:tcW w:w="3743" w:type="dxa"/>
            <w:vAlign w:val="center"/>
          </w:tcPr>
          <w:p w14:paraId="3E794CFD" w14:textId="77777777" w:rsidR="00250B22" w:rsidRDefault="00000000">
            <w:pPr>
              <w:pStyle w:val="affffffffffb"/>
              <w:ind w:firstLineChars="0" w:firstLine="0"/>
            </w:pPr>
            <w:r>
              <w:rPr>
                <w:rFonts w:hint="eastAsia"/>
              </w:rPr>
              <w:t>试验时间：</w:t>
            </w:r>
          </w:p>
        </w:tc>
        <w:tc>
          <w:tcPr>
            <w:tcW w:w="5827" w:type="dxa"/>
            <w:vAlign w:val="center"/>
          </w:tcPr>
          <w:p w14:paraId="4E8B5B67" w14:textId="77777777" w:rsidR="00250B22" w:rsidRDefault="00000000">
            <w:pPr>
              <w:pStyle w:val="affffffffffb"/>
              <w:ind w:firstLineChars="0" w:firstLine="0"/>
            </w:pPr>
            <w:r>
              <w:rPr>
                <w:rFonts w:hint="eastAsia"/>
              </w:rPr>
              <w:t>试验人员：</w:t>
            </w:r>
          </w:p>
        </w:tc>
      </w:tr>
    </w:tbl>
    <w:p w14:paraId="1B3F7CF8" w14:textId="77777777" w:rsidR="00250B22" w:rsidRDefault="00250B22">
      <w:pPr>
        <w:pStyle w:val="affffffffffb"/>
        <w:ind w:firstLineChars="0" w:firstLine="0"/>
      </w:pPr>
    </w:p>
    <w:p w14:paraId="6DA9EE96" w14:textId="77777777" w:rsidR="00250B22" w:rsidRDefault="00000000">
      <w:pPr>
        <w:pStyle w:val="affffffffff4"/>
        <w:spacing w:beforeLines="50" w:before="156" w:afterLines="50" w:after="156"/>
        <w:rPr>
          <w:rFonts w:hAnsi="宋体"/>
          <w:sz w:val="21"/>
          <w:szCs w:val="21"/>
        </w:rPr>
      </w:pPr>
      <w:bookmarkStart w:id="129" w:name="_Toc7935"/>
      <w:r>
        <w:rPr>
          <w:rFonts w:hAnsi="宋体" w:hint="eastAsia"/>
          <w:sz w:val="21"/>
          <w:szCs w:val="21"/>
        </w:rPr>
        <w:t>一号堆堆芯装料与气力输送联合试验</w:t>
      </w:r>
      <w:bookmarkEnd w:id="129"/>
    </w:p>
    <w:p w14:paraId="2B32EF0C" w14:textId="77777777" w:rsidR="00250B22" w:rsidRDefault="00000000">
      <w:pPr>
        <w:pStyle w:val="affc"/>
        <w:numPr>
          <w:ilvl w:val="0"/>
          <w:numId w:val="0"/>
        </w:numPr>
        <w:ind w:firstLineChars="200" w:firstLine="420"/>
      </w:pPr>
      <w:r>
        <w:rPr>
          <w:rFonts w:hint="eastAsia"/>
        </w:rPr>
        <w:t>在1号装料暂存装置和2号装料暂存装置内分别装入石墨球，由新燃料装载管路11列、新燃料装载管路12列两个路径以组批方式向堆芯装料，每组45个石墨元件，其中21个石墨元件由新燃料装载管路11列装入堆芯，24个石墨元件由新燃料装载管路12列装入堆芯，模拟首次装料的装料模式。向一号堆内装入八组元件，进行一号堆二次装料与堆芯装料工艺联调。参考步骤如下：</w:t>
      </w:r>
    </w:p>
    <w:p w14:paraId="5C097141" w14:textId="77777777" w:rsidR="00250B22" w:rsidRDefault="00000000">
      <w:pPr>
        <w:pStyle w:val="affc"/>
        <w:numPr>
          <w:ilvl w:val="0"/>
          <w:numId w:val="89"/>
        </w:numPr>
      </w:pPr>
      <w:r>
        <w:rPr>
          <w:rFonts w:hint="eastAsia"/>
        </w:rPr>
        <w:t>启动一台氦气压缩机，向</w:t>
      </w:r>
      <w:proofErr w:type="gramStart"/>
      <w:r>
        <w:rPr>
          <w:rFonts w:hint="eastAsia"/>
        </w:rPr>
        <w:t>一号堆主循环</w:t>
      </w:r>
      <w:proofErr w:type="gramEnd"/>
      <w:r>
        <w:rPr>
          <w:rFonts w:hint="eastAsia"/>
        </w:rPr>
        <w:t>双列提供稳定输送气源，提升流量在22-32m</w:t>
      </w:r>
      <w:r>
        <w:rPr>
          <w:rFonts w:hint="eastAsia"/>
          <w:vertAlign w:val="superscript"/>
        </w:rPr>
        <w:t>3</w:t>
      </w:r>
      <w:r>
        <w:rPr>
          <w:rFonts w:hint="eastAsia"/>
        </w:rPr>
        <w:t>/h之间；</w:t>
      </w:r>
    </w:p>
    <w:p w14:paraId="714AB8E8" w14:textId="77777777" w:rsidR="00250B22" w:rsidRDefault="00000000">
      <w:pPr>
        <w:pStyle w:val="affc"/>
        <w:numPr>
          <w:ilvl w:val="0"/>
          <w:numId w:val="89"/>
        </w:numPr>
      </w:pPr>
      <w:r>
        <w:rPr>
          <w:rFonts w:hint="eastAsia"/>
        </w:rPr>
        <w:t>从二号装料暂存装置2FCB40</w:t>
      </w:r>
      <w:proofErr w:type="gramStart"/>
      <w:r>
        <w:rPr>
          <w:rFonts w:hint="eastAsia"/>
        </w:rPr>
        <w:t>经由新</w:t>
      </w:r>
      <w:proofErr w:type="gramEnd"/>
      <w:r>
        <w:rPr>
          <w:rFonts w:hint="eastAsia"/>
        </w:rPr>
        <w:t>燃料装料管路12列向一号堆芯装入24个石墨元件；</w:t>
      </w:r>
    </w:p>
    <w:p w14:paraId="5AA48481" w14:textId="77777777" w:rsidR="00250B22" w:rsidRDefault="00000000">
      <w:pPr>
        <w:pStyle w:val="affc"/>
        <w:numPr>
          <w:ilvl w:val="0"/>
          <w:numId w:val="89"/>
        </w:numPr>
      </w:pPr>
      <w:r>
        <w:rPr>
          <w:rFonts w:hint="eastAsia"/>
        </w:rPr>
        <w:t>从一号装料暂存装置1FCB40</w:t>
      </w:r>
      <w:proofErr w:type="gramStart"/>
      <w:r>
        <w:rPr>
          <w:rFonts w:hint="eastAsia"/>
        </w:rPr>
        <w:t>经由新</w:t>
      </w:r>
      <w:proofErr w:type="gramEnd"/>
      <w:r>
        <w:rPr>
          <w:rFonts w:hint="eastAsia"/>
        </w:rPr>
        <w:t>燃料装料管路11列向一号堆芯装入21个石墨元件；步骤二、步骤</w:t>
      </w:r>
      <w:proofErr w:type="gramStart"/>
      <w:r>
        <w:rPr>
          <w:rFonts w:hint="eastAsia"/>
        </w:rPr>
        <w:t>三完成</w:t>
      </w:r>
      <w:proofErr w:type="gramEnd"/>
      <w:r>
        <w:rPr>
          <w:rFonts w:hint="eastAsia"/>
        </w:rPr>
        <w:t>第一组元件装入。</w:t>
      </w:r>
    </w:p>
    <w:p w14:paraId="747C3C2D" w14:textId="77777777" w:rsidR="00250B22" w:rsidRDefault="00000000">
      <w:pPr>
        <w:pStyle w:val="affc"/>
        <w:numPr>
          <w:ilvl w:val="0"/>
          <w:numId w:val="89"/>
        </w:numPr>
      </w:pPr>
      <w:r>
        <w:rPr>
          <w:rFonts w:hint="eastAsia"/>
        </w:rPr>
        <w:t>重复步骤2和3共7次，装入第二组至第八组元件；</w:t>
      </w:r>
    </w:p>
    <w:p w14:paraId="5D1D7917" w14:textId="77777777" w:rsidR="00250B22" w:rsidRDefault="00000000">
      <w:pPr>
        <w:pStyle w:val="affc"/>
        <w:numPr>
          <w:ilvl w:val="0"/>
          <w:numId w:val="89"/>
        </w:numPr>
      </w:pPr>
      <w:r>
        <w:rPr>
          <w:rFonts w:hint="eastAsia"/>
        </w:rPr>
        <w:t>将试验数据记录在表10中。</w:t>
      </w:r>
    </w:p>
    <w:p w14:paraId="4EBB532D" w14:textId="77777777" w:rsidR="00250B22" w:rsidRDefault="00250B22">
      <w:pPr>
        <w:pStyle w:val="affc"/>
        <w:numPr>
          <w:ilvl w:val="0"/>
          <w:numId w:val="0"/>
        </w:numPr>
        <w:ind w:left="425"/>
      </w:pPr>
    </w:p>
    <w:p w14:paraId="0372CDCD" w14:textId="77777777" w:rsidR="00250B22" w:rsidRDefault="00000000">
      <w:pPr>
        <w:pStyle w:val="affc"/>
        <w:numPr>
          <w:ilvl w:val="0"/>
          <w:numId w:val="0"/>
        </w:numPr>
        <w:ind w:left="425"/>
        <w:jc w:val="center"/>
        <w:rPr>
          <w:b/>
          <w:bCs/>
        </w:rPr>
      </w:pPr>
      <w:r>
        <w:rPr>
          <w:rFonts w:hint="eastAsia"/>
          <w:b/>
          <w:bCs/>
        </w:rPr>
        <w:t>表10 一号堆堆芯装料与气力输送联合试验数据记录表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627"/>
        <w:gridCol w:w="2627"/>
        <w:gridCol w:w="2627"/>
      </w:tblGrid>
      <w:tr w:rsidR="00250B22" w14:paraId="1B832B33" w14:textId="77777777">
        <w:trPr>
          <w:trHeight w:val="414"/>
        </w:trPr>
        <w:tc>
          <w:tcPr>
            <w:tcW w:w="1687" w:type="dxa"/>
            <w:vAlign w:val="center"/>
          </w:tcPr>
          <w:p w14:paraId="664DECE4" w14:textId="77777777" w:rsidR="00250B22" w:rsidRDefault="00250B22">
            <w:pPr>
              <w:pStyle w:val="affffffffffb"/>
              <w:ind w:firstLine="420"/>
              <w:jc w:val="center"/>
            </w:pPr>
          </w:p>
        </w:tc>
        <w:tc>
          <w:tcPr>
            <w:tcW w:w="2627" w:type="dxa"/>
            <w:vAlign w:val="center"/>
          </w:tcPr>
          <w:p w14:paraId="5685C23D" w14:textId="77777777" w:rsidR="00250B22" w:rsidRDefault="00000000">
            <w:pPr>
              <w:pStyle w:val="affffffffffb"/>
              <w:ind w:firstLine="420"/>
              <w:jc w:val="center"/>
            </w:pPr>
            <w:r>
              <w:rPr>
                <w:rFonts w:hint="eastAsia"/>
              </w:rPr>
              <w:t>11列提升流量</w:t>
            </w:r>
          </w:p>
        </w:tc>
        <w:tc>
          <w:tcPr>
            <w:tcW w:w="2627" w:type="dxa"/>
            <w:vAlign w:val="center"/>
          </w:tcPr>
          <w:p w14:paraId="64798F13" w14:textId="77777777" w:rsidR="00250B22" w:rsidRDefault="00000000">
            <w:pPr>
              <w:pStyle w:val="affffffffffb"/>
              <w:ind w:firstLine="420"/>
              <w:jc w:val="center"/>
            </w:pPr>
            <w:r>
              <w:rPr>
                <w:rFonts w:hint="eastAsia"/>
              </w:rPr>
              <w:t>12列提升流量</w:t>
            </w:r>
          </w:p>
        </w:tc>
        <w:tc>
          <w:tcPr>
            <w:tcW w:w="2627" w:type="dxa"/>
            <w:vAlign w:val="center"/>
          </w:tcPr>
          <w:p w14:paraId="2672C1D7" w14:textId="77777777" w:rsidR="00250B22" w:rsidRDefault="00000000">
            <w:pPr>
              <w:pStyle w:val="affffffffffb"/>
              <w:ind w:firstLine="420"/>
              <w:jc w:val="center"/>
            </w:pPr>
            <w:r>
              <w:rPr>
                <w:rFonts w:hint="eastAsia"/>
              </w:rPr>
              <w:t>单组装料时间</w:t>
            </w:r>
          </w:p>
        </w:tc>
      </w:tr>
      <w:tr w:rsidR="00250B22" w14:paraId="62CB201B" w14:textId="77777777">
        <w:trPr>
          <w:trHeight w:val="404"/>
        </w:trPr>
        <w:tc>
          <w:tcPr>
            <w:tcW w:w="1687" w:type="dxa"/>
            <w:vAlign w:val="center"/>
          </w:tcPr>
          <w:p w14:paraId="121D120E" w14:textId="77777777" w:rsidR="00250B22" w:rsidRDefault="00000000">
            <w:pPr>
              <w:pStyle w:val="affffffffffb"/>
              <w:ind w:firstLine="420"/>
              <w:jc w:val="center"/>
            </w:pPr>
            <w:r>
              <w:rPr>
                <w:rFonts w:hint="eastAsia"/>
              </w:rPr>
              <w:t>第一组</w:t>
            </w:r>
          </w:p>
        </w:tc>
        <w:tc>
          <w:tcPr>
            <w:tcW w:w="2627" w:type="dxa"/>
            <w:vAlign w:val="center"/>
          </w:tcPr>
          <w:p w14:paraId="004A645A" w14:textId="77777777" w:rsidR="00250B22" w:rsidRDefault="00250B22">
            <w:pPr>
              <w:pStyle w:val="affffffffffb"/>
              <w:ind w:firstLine="420"/>
              <w:jc w:val="center"/>
            </w:pPr>
          </w:p>
        </w:tc>
        <w:tc>
          <w:tcPr>
            <w:tcW w:w="2627" w:type="dxa"/>
            <w:vAlign w:val="center"/>
          </w:tcPr>
          <w:p w14:paraId="40F88C30" w14:textId="77777777" w:rsidR="00250B22" w:rsidRDefault="00250B22">
            <w:pPr>
              <w:pStyle w:val="affffffffffb"/>
              <w:ind w:firstLine="420"/>
              <w:jc w:val="center"/>
            </w:pPr>
          </w:p>
        </w:tc>
        <w:tc>
          <w:tcPr>
            <w:tcW w:w="2627" w:type="dxa"/>
            <w:vAlign w:val="center"/>
          </w:tcPr>
          <w:p w14:paraId="1A26EFD3" w14:textId="77777777" w:rsidR="00250B22" w:rsidRDefault="00250B22">
            <w:pPr>
              <w:pStyle w:val="affffffffffb"/>
              <w:ind w:firstLine="420"/>
              <w:jc w:val="center"/>
            </w:pPr>
          </w:p>
        </w:tc>
      </w:tr>
      <w:tr w:rsidR="00250B22" w14:paraId="2D5C0DD3" w14:textId="77777777">
        <w:trPr>
          <w:trHeight w:val="382"/>
        </w:trPr>
        <w:tc>
          <w:tcPr>
            <w:tcW w:w="1687" w:type="dxa"/>
            <w:vAlign w:val="center"/>
          </w:tcPr>
          <w:p w14:paraId="259B9D54" w14:textId="77777777" w:rsidR="00250B22" w:rsidRDefault="00000000">
            <w:pPr>
              <w:pStyle w:val="affffffffffb"/>
              <w:ind w:firstLine="420"/>
              <w:jc w:val="center"/>
            </w:pPr>
            <w:r>
              <w:rPr>
                <w:rFonts w:hint="eastAsia"/>
              </w:rPr>
              <w:t>第二组</w:t>
            </w:r>
          </w:p>
        </w:tc>
        <w:tc>
          <w:tcPr>
            <w:tcW w:w="2627" w:type="dxa"/>
            <w:vAlign w:val="center"/>
          </w:tcPr>
          <w:p w14:paraId="5DEF5A1C" w14:textId="77777777" w:rsidR="00250B22" w:rsidRDefault="00250B22">
            <w:pPr>
              <w:pStyle w:val="affffffffffb"/>
              <w:ind w:firstLine="420"/>
              <w:jc w:val="center"/>
            </w:pPr>
          </w:p>
        </w:tc>
        <w:tc>
          <w:tcPr>
            <w:tcW w:w="2627" w:type="dxa"/>
            <w:vAlign w:val="center"/>
          </w:tcPr>
          <w:p w14:paraId="4260BFA9" w14:textId="77777777" w:rsidR="00250B22" w:rsidRDefault="00250B22">
            <w:pPr>
              <w:pStyle w:val="affffffffffb"/>
              <w:ind w:firstLine="420"/>
              <w:jc w:val="center"/>
            </w:pPr>
          </w:p>
        </w:tc>
        <w:tc>
          <w:tcPr>
            <w:tcW w:w="2627" w:type="dxa"/>
            <w:vAlign w:val="center"/>
          </w:tcPr>
          <w:p w14:paraId="14A587EB" w14:textId="77777777" w:rsidR="00250B22" w:rsidRDefault="00250B22">
            <w:pPr>
              <w:pStyle w:val="affffffffffb"/>
              <w:ind w:firstLine="420"/>
              <w:jc w:val="center"/>
            </w:pPr>
          </w:p>
        </w:tc>
      </w:tr>
      <w:tr w:rsidR="00250B22" w14:paraId="165B8D0A" w14:textId="77777777">
        <w:trPr>
          <w:trHeight w:val="339"/>
        </w:trPr>
        <w:tc>
          <w:tcPr>
            <w:tcW w:w="1687" w:type="dxa"/>
            <w:vAlign w:val="center"/>
          </w:tcPr>
          <w:p w14:paraId="3F8B2E1F" w14:textId="77777777" w:rsidR="00250B22" w:rsidRDefault="00000000">
            <w:pPr>
              <w:pStyle w:val="affffffffffb"/>
              <w:ind w:firstLine="420"/>
              <w:jc w:val="center"/>
            </w:pPr>
            <w:r>
              <w:rPr>
                <w:rFonts w:hint="eastAsia"/>
              </w:rPr>
              <w:t>第三组</w:t>
            </w:r>
          </w:p>
        </w:tc>
        <w:tc>
          <w:tcPr>
            <w:tcW w:w="2627" w:type="dxa"/>
            <w:vAlign w:val="center"/>
          </w:tcPr>
          <w:p w14:paraId="59752644" w14:textId="77777777" w:rsidR="00250B22" w:rsidRDefault="00250B22">
            <w:pPr>
              <w:pStyle w:val="affffffffffb"/>
              <w:ind w:firstLine="420"/>
              <w:jc w:val="center"/>
            </w:pPr>
          </w:p>
        </w:tc>
        <w:tc>
          <w:tcPr>
            <w:tcW w:w="2627" w:type="dxa"/>
            <w:vAlign w:val="center"/>
          </w:tcPr>
          <w:p w14:paraId="7E49D1B8" w14:textId="77777777" w:rsidR="00250B22" w:rsidRDefault="00250B22">
            <w:pPr>
              <w:pStyle w:val="affffffffffb"/>
              <w:ind w:firstLine="420"/>
              <w:jc w:val="center"/>
            </w:pPr>
          </w:p>
        </w:tc>
        <w:tc>
          <w:tcPr>
            <w:tcW w:w="2627" w:type="dxa"/>
            <w:vAlign w:val="center"/>
          </w:tcPr>
          <w:p w14:paraId="70FF89EF" w14:textId="77777777" w:rsidR="00250B22" w:rsidRDefault="00250B22">
            <w:pPr>
              <w:pStyle w:val="affffffffffb"/>
              <w:ind w:firstLine="420"/>
              <w:jc w:val="center"/>
            </w:pPr>
          </w:p>
        </w:tc>
      </w:tr>
      <w:tr w:rsidR="00250B22" w14:paraId="28C67815" w14:textId="77777777">
        <w:trPr>
          <w:trHeight w:val="371"/>
        </w:trPr>
        <w:tc>
          <w:tcPr>
            <w:tcW w:w="1687" w:type="dxa"/>
            <w:vAlign w:val="center"/>
          </w:tcPr>
          <w:p w14:paraId="513E6BCF" w14:textId="77777777" w:rsidR="00250B22" w:rsidRDefault="00000000">
            <w:pPr>
              <w:pStyle w:val="affffffffffb"/>
              <w:ind w:firstLine="420"/>
              <w:jc w:val="center"/>
            </w:pPr>
            <w:r>
              <w:rPr>
                <w:rFonts w:hint="eastAsia"/>
              </w:rPr>
              <w:t>第四组</w:t>
            </w:r>
          </w:p>
        </w:tc>
        <w:tc>
          <w:tcPr>
            <w:tcW w:w="2627" w:type="dxa"/>
            <w:vAlign w:val="center"/>
          </w:tcPr>
          <w:p w14:paraId="62BAC05C" w14:textId="77777777" w:rsidR="00250B22" w:rsidRDefault="00250B22">
            <w:pPr>
              <w:pStyle w:val="affffffffffb"/>
              <w:ind w:firstLine="420"/>
              <w:jc w:val="center"/>
            </w:pPr>
          </w:p>
        </w:tc>
        <w:tc>
          <w:tcPr>
            <w:tcW w:w="2627" w:type="dxa"/>
            <w:vAlign w:val="center"/>
          </w:tcPr>
          <w:p w14:paraId="3172734C" w14:textId="77777777" w:rsidR="00250B22" w:rsidRDefault="00250B22">
            <w:pPr>
              <w:pStyle w:val="affffffffffb"/>
              <w:ind w:firstLine="420"/>
              <w:jc w:val="center"/>
            </w:pPr>
          </w:p>
        </w:tc>
        <w:tc>
          <w:tcPr>
            <w:tcW w:w="2627" w:type="dxa"/>
            <w:vAlign w:val="center"/>
          </w:tcPr>
          <w:p w14:paraId="0EBDF757" w14:textId="77777777" w:rsidR="00250B22" w:rsidRDefault="00250B22">
            <w:pPr>
              <w:pStyle w:val="affffffffffb"/>
              <w:ind w:firstLine="420"/>
              <w:jc w:val="center"/>
            </w:pPr>
          </w:p>
        </w:tc>
      </w:tr>
      <w:tr w:rsidR="00250B22" w14:paraId="508E8C72" w14:textId="77777777">
        <w:trPr>
          <w:trHeight w:val="371"/>
        </w:trPr>
        <w:tc>
          <w:tcPr>
            <w:tcW w:w="1687" w:type="dxa"/>
            <w:vAlign w:val="center"/>
          </w:tcPr>
          <w:p w14:paraId="60F98F4D" w14:textId="77777777" w:rsidR="00250B22" w:rsidRDefault="00000000">
            <w:pPr>
              <w:pStyle w:val="affffffffffb"/>
              <w:ind w:firstLine="420"/>
              <w:jc w:val="center"/>
            </w:pPr>
            <w:r>
              <w:rPr>
                <w:rFonts w:hint="eastAsia"/>
              </w:rPr>
              <w:t>第五组</w:t>
            </w:r>
          </w:p>
        </w:tc>
        <w:tc>
          <w:tcPr>
            <w:tcW w:w="2627" w:type="dxa"/>
            <w:vAlign w:val="center"/>
          </w:tcPr>
          <w:p w14:paraId="60FB565C" w14:textId="77777777" w:rsidR="00250B22" w:rsidRDefault="00250B22">
            <w:pPr>
              <w:pStyle w:val="affffffffffb"/>
              <w:ind w:firstLine="420"/>
              <w:jc w:val="center"/>
            </w:pPr>
          </w:p>
        </w:tc>
        <w:tc>
          <w:tcPr>
            <w:tcW w:w="2627" w:type="dxa"/>
            <w:vAlign w:val="center"/>
          </w:tcPr>
          <w:p w14:paraId="252CFC03" w14:textId="77777777" w:rsidR="00250B22" w:rsidRDefault="00250B22">
            <w:pPr>
              <w:pStyle w:val="affffffffffb"/>
              <w:ind w:firstLine="420"/>
              <w:jc w:val="center"/>
            </w:pPr>
          </w:p>
        </w:tc>
        <w:tc>
          <w:tcPr>
            <w:tcW w:w="2627" w:type="dxa"/>
            <w:vAlign w:val="center"/>
          </w:tcPr>
          <w:p w14:paraId="49CCCAD8" w14:textId="77777777" w:rsidR="00250B22" w:rsidRDefault="00250B22">
            <w:pPr>
              <w:pStyle w:val="affffffffffb"/>
              <w:ind w:firstLine="420"/>
              <w:jc w:val="center"/>
            </w:pPr>
          </w:p>
        </w:tc>
      </w:tr>
      <w:tr w:rsidR="00250B22" w14:paraId="497E7A73" w14:textId="77777777">
        <w:trPr>
          <w:trHeight w:val="404"/>
        </w:trPr>
        <w:tc>
          <w:tcPr>
            <w:tcW w:w="1687" w:type="dxa"/>
            <w:vAlign w:val="center"/>
          </w:tcPr>
          <w:p w14:paraId="07AED24D" w14:textId="77777777" w:rsidR="00250B22" w:rsidRDefault="00000000">
            <w:pPr>
              <w:pStyle w:val="affffffffffb"/>
              <w:ind w:firstLine="420"/>
              <w:jc w:val="center"/>
            </w:pPr>
            <w:r>
              <w:rPr>
                <w:rFonts w:hint="eastAsia"/>
              </w:rPr>
              <w:t>第六组</w:t>
            </w:r>
          </w:p>
        </w:tc>
        <w:tc>
          <w:tcPr>
            <w:tcW w:w="2627" w:type="dxa"/>
            <w:vAlign w:val="center"/>
          </w:tcPr>
          <w:p w14:paraId="58C68221" w14:textId="77777777" w:rsidR="00250B22" w:rsidRDefault="00250B22">
            <w:pPr>
              <w:pStyle w:val="affffffffffb"/>
              <w:ind w:firstLine="420"/>
              <w:jc w:val="center"/>
            </w:pPr>
          </w:p>
        </w:tc>
        <w:tc>
          <w:tcPr>
            <w:tcW w:w="2627" w:type="dxa"/>
            <w:vAlign w:val="center"/>
          </w:tcPr>
          <w:p w14:paraId="527B01A1" w14:textId="77777777" w:rsidR="00250B22" w:rsidRDefault="00250B22">
            <w:pPr>
              <w:pStyle w:val="affffffffffb"/>
              <w:ind w:firstLine="420"/>
              <w:jc w:val="center"/>
            </w:pPr>
          </w:p>
        </w:tc>
        <w:tc>
          <w:tcPr>
            <w:tcW w:w="2627" w:type="dxa"/>
            <w:vAlign w:val="center"/>
          </w:tcPr>
          <w:p w14:paraId="53FA6EEE" w14:textId="77777777" w:rsidR="00250B22" w:rsidRDefault="00250B22">
            <w:pPr>
              <w:pStyle w:val="affffffffffb"/>
              <w:ind w:firstLine="420"/>
              <w:jc w:val="center"/>
            </w:pPr>
          </w:p>
        </w:tc>
      </w:tr>
      <w:tr w:rsidR="00250B22" w14:paraId="0766401B" w14:textId="77777777">
        <w:trPr>
          <w:trHeight w:val="415"/>
        </w:trPr>
        <w:tc>
          <w:tcPr>
            <w:tcW w:w="1687" w:type="dxa"/>
            <w:vAlign w:val="center"/>
          </w:tcPr>
          <w:p w14:paraId="142C6D64" w14:textId="77777777" w:rsidR="00250B22" w:rsidRDefault="00000000">
            <w:pPr>
              <w:pStyle w:val="affffffffffb"/>
              <w:ind w:firstLine="420"/>
              <w:jc w:val="center"/>
            </w:pPr>
            <w:r>
              <w:rPr>
                <w:rFonts w:hint="eastAsia"/>
              </w:rPr>
              <w:t>第七组</w:t>
            </w:r>
          </w:p>
        </w:tc>
        <w:tc>
          <w:tcPr>
            <w:tcW w:w="2627" w:type="dxa"/>
            <w:vAlign w:val="center"/>
          </w:tcPr>
          <w:p w14:paraId="076D401E" w14:textId="77777777" w:rsidR="00250B22" w:rsidRDefault="00250B22">
            <w:pPr>
              <w:pStyle w:val="affffffffffb"/>
              <w:ind w:firstLine="420"/>
              <w:jc w:val="center"/>
            </w:pPr>
          </w:p>
        </w:tc>
        <w:tc>
          <w:tcPr>
            <w:tcW w:w="2627" w:type="dxa"/>
            <w:vAlign w:val="center"/>
          </w:tcPr>
          <w:p w14:paraId="05416783" w14:textId="77777777" w:rsidR="00250B22" w:rsidRDefault="00250B22">
            <w:pPr>
              <w:pStyle w:val="affffffffffb"/>
              <w:ind w:firstLine="420"/>
              <w:jc w:val="center"/>
            </w:pPr>
          </w:p>
        </w:tc>
        <w:tc>
          <w:tcPr>
            <w:tcW w:w="2627" w:type="dxa"/>
            <w:vAlign w:val="center"/>
          </w:tcPr>
          <w:p w14:paraId="392CD14D" w14:textId="77777777" w:rsidR="00250B22" w:rsidRDefault="00250B22">
            <w:pPr>
              <w:pStyle w:val="affffffffffb"/>
              <w:ind w:firstLine="420"/>
              <w:jc w:val="center"/>
            </w:pPr>
          </w:p>
        </w:tc>
      </w:tr>
      <w:tr w:rsidR="00250B22" w14:paraId="6348F115" w14:textId="77777777">
        <w:trPr>
          <w:trHeight w:val="425"/>
        </w:trPr>
        <w:tc>
          <w:tcPr>
            <w:tcW w:w="1687" w:type="dxa"/>
            <w:vAlign w:val="center"/>
          </w:tcPr>
          <w:p w14:paraId="78B60A12" w14:textId="77777777" w:rsidR="00250B22" w:rsidRDefault="00000000">
            <w:pPr>
              <w:pStyle w:val="affffffffffb"/>
              <w:ind w:firstLine="420"/>
              <w:jc w:val="center"/>
            </w:pPr>
            <w:r>
              <w:rPr>
                <w:rFonts w:hint="eastAsia"/>
              </w:rPr>
              <w:t>第八组</w:t>
            </w:r>
          </w:p>
        </w:tc>
        <w:tc>
          <w:tcPr>
            <w:tcW w:w="2627" w:type="dxa"/>
            <w:vAlign w:val="center"/>
          </w:tcPr>
          <w:p w14:paraId="7AAD5291" w14:textId="77777777" w:rsidR="00250B22" w:rsidRDefault="00250B22">
            <w:pPr>
              <w:pStyle w:val="affffffffffb"/>
              <w:ind w:firstLine="420"/>
              <w:jc w:val="center"/>
            </w:pPr>
          </w:p>
        </w:tc>
        <w:tc>
          <w:tcPr>
            <w:tcW w:w="2627" w:type="dxa"/>
            <w:vAlign w:val="center"/>
          </w:tcPr>
          <w:p w14:paraId="66457298" w14:textId="77777777" w:rsidR="00250B22" w:rsidRDefault="00250B22">
            <w:pPr>
              <w:pStyle w:val="affffffffffb"/>
              <w:ind w:firstLine="420"/>
              <w:jc w:val="center"/>
            </w:pPr>
          </w:p>
        </w:tc>
        <w:tc>
          <w:tcPr>
            <w:tcW w:w="2627" w:type="dxa"/>
            <w:vAlign w:val="center"/>
          </w:tcPr>
          <w:p w14:paraId="114A1D0B" w14:textId="77777777" w:rsidR="00250B22" w:rsidRDefault="00250B22">
            <w:pPr>
              <w:pStyle w:val="affffffffffb"/>
              <w:ind w:firstLine="420"/>
              <w:jc w:val="center"/>
            </w:pPr>
          </w:p>
        </w:tc>
      </w:tr>
      <w:tr w:rsidR="00250B22" w14:paraId="10644782" w14:textId="77777777">
        <w:trPr>
          <w:trHeight w:val="425"/>
        </w:trPr>
        <w:tc>
          <w:tcPr>
            <w:tcW w:w="4314" w:type="dxa"/>
            <w:gridSpan w:val="2"/>
            <w:vAlign w:val="center"/>
          </w:tcPr>
          <w:p w14:paraId="0055946A" w14:textId="77777777" w:rsidR="00250B22" w:rsidRDefault="00000000">
            <w:pPr>
              <w:pStyle w:val="affffffffffb"/>
              <w:ind w:firstLineChars="0" w:firstLine="0"/>
            </w:pPr>
            <w:r>
              <w:rPr>
                <w:rFonts w:hint="eastAsia"/>
              </w:rPr>
              <w:t>试验时间：</w:t>
            </w:r>
          </w:p>
        </w:tc>
        <w:tc>
          <w:tcPr>
            <w:tcW w:w="5254" w:type="dxa"/>
            <w:gridSpan w:val="2"/>
            <w:vAlign w:val="center"/>
          </w:tcPr>
          <w:p w14:paraId="6E2B5B8E" w14:textId="77777777" w:rsidR="00250B22" w:rsidRDefault="00000000">
            <w:pPr>
              <w:pStyle w:val="affffffffffb"/>
              <w:ind w:firstLineChars="0" w:firstLine="0"/>
            </w:pPr>
            <w:r>
              <w:rPr>
                <w:rFonts w:hint="eastAsia"/>
              </w:rPr>
              <w:t>试验人员：</w:t>
            </w:r>
          </w:p>
        </w:tc>
      </w:tr>
    </w:tbl>
    <w:p w14:paraId="7217FDE5" w14:textId="77777777" w:rsidR="00250B22" w:rsidRDefault="00250B22">
      <w:pPr>
        <w:pStyle w:val="affffffffffb"/>
        <w:ind w:firstLineChars="0" w:firstLine="0"/>
      </w:pPr>
    </w:p>
    <w:p w14:paraId="1D7438D3" w14:textId="77777777" w:rsidR="00250B22" w:rsidRDefault="00000000">
      <w:pPr>
        <w:pStyle w:val="affffffffff4"/>
        <w:spacing w:beforeLines="50" w:before="156" w:afterLines="50" w:after="156"/>
        <w:rPr>
          <w:rFonts w:hAnsi="宋体"/>
          <w:sz w:val="21"/>
          <w:szCs w:val="21"/>
        </w:rPr>
      </w:pPr>
      <w:bookmarkStart w:id="130" w:name="_Toc17007"/>
      <w:r>
        <w:rPr>
          <w:rFonts w:hAnsi="宋体" w:hint="eastAsia"/>
          <w:sz w:val="21"/>
          <w:szCs w:val="21"/>
        </w:rPr>
        <w:t>二号堆堆芯装料与气力输送联合试验</w:t>
      </w:r>
      <w:bookmarkEnd w:id="130"/>
    </w:p>
    <w:p w14:paraId="0EB4A93B" w14:textId="77777777" w:rsidR="00250B22" w:rsidRDefault="00000000">
      <w:pPr>
        <w:pStyle w:val="affc"/>
        <w:numPr>
          <w:ilvl w:val="0"/>
          <w:numId w:val="0"/>
        </w:numPr>
        <w:ind w:firstLineChars="200" w:firstLine="420"/>
      </w:pPr>
      <w:r>
        <w:rPr>
          <w:rFonts w:hint="eastAsia"/>
        </w:rPr>
        <w:t>在1号装料暂存装置和2号装料暂存装置内分别装入石墨球，由新燃料装载管路11列、新燃料装载管路12列两个路径以组批方式向堆芯装料，每组45个石墨元件，其中21个石墨元件由新燃料装载</w:t>
      </w:r>
      <w:r>
        <w:rPr>
          <w:rFonts w:hint="eastAsia"/>
        </w:rPr>
        <w:lastRenderedPageBreak/>
        <w:t>管路21列装入堆芯，24个石墨元件由新燃料装载管路22列装入堆芯，模拟首次装料的装料模式。向二号堆内装入八组元件，进行二号堆二次装料与堆芯装料工艺联调。参考步骤如下：</w:t>
      </w:r>
    </w:p>
    <w:p w14:paraId="43CD0736" w14:textId="77777777" w:rsidR="00250B22" w:rsidRDefault="00000000">
      <w:pPr>
        <w:pStyle w:val="affc"/>
        <w:numPr>
          <w:ilvl w:val="0"/>
          <w:numId w:val="90"/>
        </w:numPr>
      </w:pPr>
      <w:r>
        <w:rPr>
          <w:rFonts w:hint="eastAsia"/>
        </w:rPr>
        <w:t>启动一台氦气压缩机，向</w:t>
      </w:r>
      <w:proofErr w:type="gramStart"/>
      <w:r>
        <w:rPr>
          <w:rFonts w:hint="eastAsia"/>
        </w:rPr>
        <w:t>二号堆主循环</w:t>
      </w:r>
      <w:proofErr w:type="gramEnd"/>
      <w:r>
        <w:rPr>
          <w:rFonts w:hint="eastAsia"/>
        </w:rPr>
        <w:t>双列提供稳定输送气源，提升流量在22-32m</w:t>
      </w:r>
      <w:r>
        <w:rPr>
          <w:rFonts w:hint="eastAsia"/>
          <w:vertAlign w:val="superscript"/>
        </w:rPr>
        <w:t>3</w:t>
      </w:r>
      <w:r>
        <w:rPr>
          <w:rFonts w:hint="eastAsia"/>
        </w:rPr>
        <w:t>/h之间；</w:t>
      </w:r>
    </w:p>
    <w:p w14:paraId="2B9A8719" w14:textId="77777777" w:rsidR="00250B22" w:rsidRDefault="00000000">
      <w:pPr>
        <w:pStyle w:val="affc"/>
        <w:numPr>
          <w:ilvl w:val="0"/>
          <w:numId w:val="90"/>
        </w:numPr>
      </w:pPr>
      <w:r>
        <w:rPr>
          <w:rFonts w:hint="eastAsia"/>
        </w:rPr>
        <w:t>从二号装料暂存装置2FCB40</w:t>
      </w:r>
      <w:proofErr w:type="gramStart"/>
      <w:r>
        <w:rPr>
          <w:rFonts w:hint="eastAsia"/>
        </w:rPr>
        <w:t>经由新</w:t>
      </w:r>
      <w:proofErr w:type="gramEnd"/>
      <w:r>
        <w:rPr>
          <w:rFonts w:hint="eastAsia"/>
        </w:rPr>
        <w:t>燃料装料管路22列向二号堆芯装入24个石墨元件；</w:t>
      </w:r>
    </w:p>
    <w:p w14:paraId="623D93CF" w14:textId="77777777" w:rsidR="00250B22" w:rsidRDefault="00000000">
      <w:pPr>
        <w:pStyle w:val="affc"/>
        <w:numPr>
          <w:ilvl w:val="0"/>
          <w:numId w:val="90"/>
        </w:numPr>
      </w:pPr>
      <w:r>
        <w:rPr>
          <w:rFonts w:hint="eastAsia"/>
        </w:rPr>
        <w:t>从一号装料暂存装置1FCB40</w:t>
      </w:r>
      <w:proofErr w:type="gramStart"/>
      <w:r>
        <w:rPr>
          <w:rFonts w:hint="eastAsia"/>
        </w:rPr>
        <w:t>经由新</w:t>
      </w:r>
      <w:proofErr w:type="gramEnd"/>
      <w:r>
        <w:rPr>
          <w:rFonts w:hint="eastAsia"/>
        </w:rPr>
        <w:t>燃料装料管路21列向二号堆芯装入21个石墨元件；步骤二、步骤</w:t>
      </w:r>
      <w:proofErr w:type="gramStart"/>
      <w:r>
        <w:rPr>
          <w:rFonts w:hint="eastAsia"/>
        </w:rPr>
        <w:t>三完成</w:t>
      </w:r>
      <w:proofErr w:type="gramEnd"/>
      <w:r>
        <w:rPr>
          <w:rFonts w:hint="eastAsia"/>
        </w:rPr>
        <w:t>第一组元件装入。</w:t>
      </w:r>
    </w:p>
    <w:p w14:paraId="6F5C6235" w14:textId="77777777" w:rsidR="00250B22" w:rsidRDefault="00000000">
      <w:pPr>
        <w:pStyle w:val="affc"/>
        <w:numPr>
          <w:ilvl w:val="0"/>
          <w:numId w:val="90"/>
        </w:numPr>
      </w:pPr>
      <w:r>
        <w:rPr>
          <w:rFonts w:hint="eastAsia"/>
        </w:rPr>
        <w:t>重复步骤2和3共7次，装入第二组至第八组元件；</w:t>
      </w:r>
    </w:p>
    <w:p w14:paraId="46308EAE" w14:textId="77777777" w:rsidR="00250B22" w:rsidRDefault="00000000">
      <w:pPr>
        <w:pStyle w:val="affc"/>
        <w:numPr>
          <w:ilvl w:val="0"/>
          <w:numId w:val="90"/>
        </w:numPr>
      </w:pPr>
      <w:r>
        <w:rPr>
          <w:rFonts w:hint="eastAsia"/>
        </w:rPr>
        <w:t>将试验数据记录在表11中。</w:t>
      </w:r>
    </w:p>
    <w:p w14:paraId="4FDE73C4" w14:textId="77777777" w:rsidR="00250B22" w:rsidRDefault="00250B22">
      <w:pPr>
        <w:pStyle w:val="affc"/>
        <w:numPr>
          <w:ilvl w:val="0"/>
          <w:numId w:val="0"/>
        </w:numPr>
        <w:ind w:left="839"/>
      </w:pPr>
    </w:p>
    <w:p w14:paraId="240BF5C7" w14:textId="77777777" w:rsidR="00250B22" w:rsidRDefault="00000000">
      <w:pPr>
        <w:pStyle w:val="affc"/>
        <w:numPr>
          <w:ilvl w:val="0"/>
          <w:numId w:val="0"/>
        </w:numPr>
        <w:ind w:left="425"/>
        <w:jc w:val="center"/>
        <w:rPr>
          <w:b/>
          <w:bCs/>
        </w:rPr>
      </w:pPr>
      <w:r>
        <w:rPr>
          <w:rFonts w:hint="eastAsia"/>
          <w:b/>
          <w:bCs/>
        </w:rPr>
        <w:t>表11 二号堆堆芯装料与气力输送联合试验数据记录表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627"/>
        <w:gridCol w:w="2627"/>
        <w:gridCol w:w="2627"/>
      </w:tblGrid>
      <w:tr w:rsidR="00250B22" w14:paraId="20404502" w14:textId="77777777">
        <w:trPr>
          <w:trHeight w:val="414"/>
        </w:trPr>
        <w:tc>
          <w:tcPr>
            <w:tcW w:w="1687" w:type="dxa"/>
            <w:vAlign w:val="center"/>
          </w:tcPr>
          <w:p w14:paraId="79E0A962" w14:textId="77777777" w:rsidR="00250B22" w:rsidRDefault="00250B22">
            <w:pPr>
              <w:pStyle w:val="affffffffffb"/>
              <w:ind w:firstLine="420"/>
              <w:jc w:val="center"/>
            </w:pPr>
          </w:p>
        </w:tc>
        <w:tc>
          <w:tcPr>
            <w:tcW w:w="2627" w:type="dxa"/>
            <w:vAlign w:val="center"/>
          </w:tcPr>
          <w:p w14:paraId="3ACF097E" w14:textId="77777777" w:rsidR="00250B22" w:rsidRDefault="00000000">
            <w:pPr>
              <w:pStyle w:val="affffffffffb"/>
              <w:ind w:firstLine="420"/>
              <w:jc w:val="center"/>
            </w:pPr>
            <w:r>
              <w:rPr>
                <w:rFonts w:hint="eastAsia"/>
              </w:rPr>
              <w:t>21列提升流量</w:t>
            </w:r>
          </w:p>
        </w:tc>
        <w:tc>
          <w:tcPr>
            <w:tcW w:w="2627" w:type="dxa"/>
            <w:vAlign w:val="center"/>
          </w:tcPr>
          <w:p w14:paraId="33ABE809" w14:textId="77777777" w:rsidR="00250B22" w:rsidRDefault="00000000">
            <w:pPr>
              <w:pStyle w:val="affffffffffb"/>
              <w:ind w:firstLine="420"/>
              <w:jc w:val="center"/>
            </w:pPr>
            <w:r>
              <w:rPr>
                <w:rFonts w:hint="eastAsia"/>
              </w:rPr>
              <w:t>22列提升流量</w:t>
            </w:r>
          </w:p>
        </w:tc>
        <w:tc>
          <w:tcPr>
            <w:tcW w:w="2627" w:type="dxa"/>
            <w:vAlign w:val="center"/>
          </w:tcPr>
          <w:p w14:paraId="64F18320" w14:textId="77777777" w:rsidR="00250B22" w:rsidRDefault="00000000">
            <w:pPr>
              <w:pStyle w:val="affffffffffb"/>
              <w:ind w:firstLine="420"/>
              <w:jc w:val="center"/>
            </w:pPr>
            <w:r>
              <w:rPr>
                <w:rFonts w:hint="eastAsia"/>
              </w:rPr>
              <w:t>单组装料时间</w:t>
            </w:r>
          </w:p>
        </w:tc>
      </w:tr>
      <w:tr w:rsidR="00250B22" w14:paraId="72A71E81" w14:textId="77777777">
        <w:trPr>
          <w:trHeight w:val="404"/>
        </w:trPr>
        <w:tc>
          <w:tcPr>
            <w:tcW w:w="1687" w:type="dxa"/>
            <w:vAlign w:val="center"/>
          </w:tcPr>
          <w:p w14:paraId="5CA42428" w14:textId="77777777" w:rsidR="00250B22" w:rsidRDefault="00000000">
            <w:pPr>
              <w:pStyle w:val="affffffffffb"/>
              <w:ind w:firstLine="420"/>
              <w:jc w:val="center"/>
            </w:pPr>
            <w:r>
              <w:rPr>
                <w:rFonts w:hint="eastAsia"/>
              </w:rPr>
              <w:t>第一组</w:t>
            </w:r>
          </w:p>
        </w:tc>
        <w:tc>
          <w:tcPr>
            <w:tcW w:w="2627" w:type="dxa"/>
            <w:vAlign w:val="center"/>
          </w:tcPr>
          <w:p w14:paraId="200C08D8" w14:textId="77777777" w:rsidR="00250B22" w:rsidRDefault="00250B22">
            <w:pPr>
              <w:pStyle w:val="affffffffffb"/>
              <w:ind w:firstLine="420"/>
              <w:jc w:val="center"/>
            </w:pPr>
          </w:p>
        </w:tc>
        <w:tc>
          <w:tcPr>
            <w:tcW w:w="2627" w:type="dxa"/>
            <w:vAlign w:val="center"/>
          </w:tcPr>
          <w:p w14:paraId="08BC190B" w14:textId="77777777" w:rsidR="00250B22" w:rsidRDefault="00250B22">
            <w:pPr>
              <w:pStyle w:val="affffffffffb"/>
              <w:ind w:firstLine="420"/>
              <w:jc w:val="center"/>
            </w:pPr>
          </w:p>
        </w:tc>
        <w:tc>
          <w:tcPr>
            <w:tcW w:w="2627" w:type="dxa"/>
            <w:vAlign w:val="center"/>
          </w:tcPr>
          <w:p w14:paraId="331974EB" w14:textId="77777777" w:rsidR="00250B22" w:rsidRDefault="00250B22">
            <w:pPr>
              <w:pStyle w:val="affffffffffb"/>
              <w:ind w:firstLine="420"/>
              <w:jc w:val="center"/>
            </w:pPr>
          </w:p>
        </w:tc>
      </w:tr>
      <w:tr w:rsidR="00250B22" w14:paraId="0032FF8D" w14:textId="77777777">
        <w:trPr>
          <w:trHeight w:val="382"/>
        </w:trPr>
        <w:tc>
          <w:tcPr>
            <w:tcW w:w="1687" w:type="dxa"/>
            <w:vAlign w:val="center"/>
          </w:tcPr>
          <w:p w14:paraId="104A317A" w14:textId="77777777" w:rsidR="00250B22" w:rsidRDefault="00000000">
            <w:pPr>
              <w:pStyle w:val="affffffffffb"/>
              <w:ind w:firstLine="420"/>
              <w:jc w:val="center"/>
            </w:pPr>
            <w:r>
              <w:rPr>
                <w:rFonts w:hint="eastAsia"/>
              </w:rPr>
              <w:t>第二组</w:t>
            </w:r>
          </w:p>
        </w:tc>
        <w:tc>
          <w:tcPr>
            <w:tcW w:w="2627" w:type="dxa"/>
            <w:vAlign w:val="center"/>
          </w:tcPr>
          <w:p w14:paraId="0958DD7B" w14:textId="77777777" w:rsidR="00250B22" w:rsidRDefault="00250B22">
            <w:pPr>
              <w:pStyle w:val="affffffffffb"/>
              <w:ind w:firstLine="420"/>
              <w:jc w:val="center"/>
            </w:pPr>
          </w:p>
        </w:tc>
        <w:tc>
          <w:tcPr>
            <w:tcW w:w="2627" w:type="dxa"/>
            <w:vAlign w:val="center"/>
          </w:tcPr>
          <w:p w14:paraId="31356817" w14:textId="77777777" w:rsidR="00250B22" w:rsidRDefault="00250B22">
            <w:pPr>
              <w:pStyle w:val="affffffffffb"/>
              <w:ind w:firstLine="420"/>
              <w:jc w:val="center"/>
            </w:pPr>
          </w:p>
        </w:tc>
        <w:tc>
          <w:tcPr>
            <w:tcW w:w="2627" w:type="dxa"/>
            <w:vAlign w:val="center"/>
          </w:tcPr>
          <w:p w14:paraId="68E6FADE" w14:textId="77777777" w:rsidR="00250B22" w:rsidRDefault="00250B22">
            <w:pPr>
              <w:pStyle w:val="affffffffffb"/>
              <w:ind w:firstLine="420"/>
              <w:jc w:val="center"/>
            </w:pPr>
          </w:p>
        </w:tc>
      </w:tr>
      <w:tr w:rsidR="00250B22" w14:paraId="343057EE" w14:textId="77777777">
        <w:trPr>
          <w:trHeight w:val="339"/>
        </w:trPr>
        <w:tc>
          <w:tcPr>
            <w:tcW w:w="1687" w:type="dxa"/>
            <w:vAlign w:val="center"/>
          </w:tcPr>
          <w:p w14:paraId="3F828316" w14:textId="77777777" w:rsidR="00250B22" w:rsidRDefault="00000000">
            <w:pPr>
              <w:pStyle w:val="affffffffffb"/>
              <w:ind w:firstLine="420"/>
              <w:jc w:val="center"/>
            </w:pPr>
            <w:r>
              <w:rPr>
                <w:rFonts w:hint="eastAsia"/>
              </w:rPr>
              <w:t>第三组</w:t>
            </w:r>
          </w:p>
        </w:tc>
        <w:tc>
          <w:tcPr>
            <w:tcW w:w="2627" w:type="dxa"/>
            <w:vAlign w:val="center"/>
          </w:tcPr>
          <w:p w14:paraId="0CEBCC0C" w14:textId="77777777" w:rsidR="00250B22" w:rsidRDefault="00250B22">
            <w:pPr>
              <w:pStyle w:val="affffffffffb"/>
              <w:ind w:firstLine="420"/>
              <w:jc w:val="center"/>
            </w:pPr>
          </w:p>
        </w:tc>
        <w:tc>
          <w:tcPr>
            <w:tcW w:w="2627" w:type="dxa"/>
            <w:vAlign w:val="center"/>
          </w:tcPr>
          <w:p w14:paraId="4CFF9D2F" w14:textId="77777777" w:rsidR="00250B22" w:rsidRDefault="00250B22">
            <w:pPr>
              <w:pStyle w:val="affffffffffb"/>
              <w:ind w:firstLine="420"/>
              <w:jc w:val="center"/>
            </w:pPr>
          </w:p>
        </w:tc>
        <w:tc>
          <w:tcPr>
            <w:tcW w:w="2627" w:type="dxa"/>
            <w:vAlign w:val="center"/>
          </w:tcPr>
          <w:p w14:paraId="053DF017" w14:textId="77777777" w:rsidR="00250B22" w:rsidRDefault="00250B22">
            <w:pPr>
              <w:pStyle w:val="affffffffffb"/>
              <w:ind w:firstLine="420"/>
              <w:jc w:val="center"/>
            </w:pPr>
          </w:p>
        </w:tc>
      </w:tr>
      <w:tr w:rsidR="00250B22" w14:paraId="04192895" w14:textId="77777777">
        <w:trPr>
          <w:trHeight w:val="371"/>
        </w:trPr>
        <w:tc>
          <w:tcPr>
            <w:tcW w:w="1687" w:type="dxa"/>
            <w:vAlign w:val="center"/>
          </w:tcPr>
          <w:p w14:paraId="3DAA1A6E" w14:textId="77777777" w:rsidR="00250B22" w:rsidRDefault="00000000">
            <w:pPr>
              <w:pStyle w:val="affffffffffb"/>
              <w:ind w:firstLine="420"/>
              <w:jc w:val="center"/>
            </w:pPr>
            <w:r>
              <w:rPr>
                <w:rFonts w:hint="eastAsia"/>
              </w:rPr>
              <w:t>第四组</w:t>
            </w:r>
          </w:p>
        </w:tc>
        <w:tc>
          <w:tcPr>
            <w:tcW w:w="2627" w:type="dxa"/>
            <w:vAlign w:val="center"/>
          </w:tcPr>
          <w:p w14:paraId="41C4C70D" w14:textId="77777777" w:rsidR="00250B22" w:rsidRDefault="00250B22">
            <w:pPr>
              <w:pStyle w:val="affffffffffb"/>
              <w:ind w:firstLine="420"/>
              <w:jc w:val="center"/>
            </w:pPr>
          </w:p>
        </w:tc>
        <w:tc>
          <w:tcPr>
            <w:tcW w:w="2627" w:type="dxa"/>
            <w:vAlign w:val="center"/>
          </w:tcPr>
          <w:p w14:paraId="35151670" w14:textId="77777777" w:rsidR="00250B22" w:rsidRDefault="00250B22">
            <w:pPr>
              <w:pStyle w:val="affffffffffb"/>
              <w:ind w:firstLine="420"/>
              <w:jc w:val="center"/>
            </w:pPr>
          </w:p>
        </w:tc>
        <w:tc>
          <w:tcPr>
            <w:tcW w:w="2627" w:type="dxa"/>
            <w:vAlign w:val="center"/>
          </w:tcPr>
          <w:p w14:paraId="050AA2EE" w14:textId="77777777" w:rsidR="00250B22" w:rsidRDefault="00250B22">
            <w:pPr>
              <w:pStyle w:val="affffffffffb"/>
              <w:ind w:firstLine="420"/>
              <w:jc w:val="center"/>
            </w:pPr>
          </w:p>
        </w:tc>
      </w:tr>
      <w:tr w:rsidR="00250B22" w14:paraId="29056A60" w14:textId="77777777">
        <w:trPr>
          <w:trHeight w:val="371"/>
        </w:trPr>
        <w:tc>
          <w:tcPr>
            <w:tcW w:w="1687" w:type="dxa"/>
            <w:vAlign w:val="center"/>
          </w:tcPr>
          <w:p w14:paraId="54367E5F" w14:textId="77777777" w:rsidR="00250B22" w:rsidRDefault="00000000">
            <w:pPr>
              <w:pStyle w:val="affffffffffb"/>
              <w:ind w:firstLine="420"/>
              <w:jc w:val="center"/>
            </w:pPr>
            <w:r>
              <w:rPr>
                <w:rFonts w:hint="eastAsia"/>
              </w:rPr>
              <w:t>第五组</w:t>
            </w:r>
          </w:p>
        </w:tc>
        <w:tc>
          <w:tcPr>
            <w:tcW w:w="2627" w:type="dxa"/>
            <w:vAlign w:val="center"/>
          </w:tcPr>
          <w:p w14:paraId="499ADCBA" w14:textId="77777777" w:rsidR="00250B22" w:rsidRDefault="00250B22">
            <w:pPr>
              <w:pStyle w:val="affffffffffb"/>
              <w:ind w:firstLine="420"/>
              <w:jc w:val="center"/>
            </w:pPr>
          </w:p>
        </w:tc>
        <w:tc>
          <w:tcPr>
            <w:tcW w:w="2627" w:type="dxa"/>
            <w:vAlign w:val="center"/>
          </w:tcPr>
          <w:p w14:paraId="551299B8" w14:textId="77777777" w:rsidR="00250B22" w:rsidRDefault="00250B22">
            <w:pPr>
              <w:pStyle w:val="affffffffffb"/>
              <w:ind w:firstLine="420"/>
              <w:jc w:val="center"/>
            </w:pPr>
          </w:p>
        </w:tc>
        <w:tc>
          <w:tcPr>
            <w:tcW w:w="2627" w:type="dxa"/>
            <w:vAlign w:val="center"/>
          </w:tcPr>
          <w:p w14:paraId="45A012FE" w14:textId="77777777" w:rsidR="00250B22" w:rsidRDefault="00250B22">
            <w:pPr>
              <w:pStyle w:val="affffffffffb"/>
              <w:ind w:firstLine="420"/>
              <w:jc w:val="center"/>
            </w:pPr>
          </w:p>
        </w:tc>
      </w:tr>
      <w:tr w:rsidR="00250B22" w14:paraId="5D75C603" w14:textId="77777777">
        <w:trPr>
          <w:trHeight w:val="404"/>
        </w:trPr>
        <w:tc>
          <w:tcPr>
            <w:tcW w:w="1687" w:type="dxa"/>
            <w:vAlign w:val="center"/>
          </w:tcPr>
          <w:p w14:paraId="4FCE9F05" w14:textId="77777777" w:rsidR="00250B22" w:rsidRDefault="00000000">
            <w:pPr>
              <w:pStyle w:val="affffffffffb"/>
              <w:ind w:firstLine="420"/>
              <w:jc w:val="center"/>
            </w:pPr>
            <w:r>
              <w:rPr>
                <w:rFonts w:hint="eastAsia"/>
              </w:rPr>
              <w:t>第六组</w:t>
            </w:r>
          </w:p>
        </w:tc>
        <w:tc>
          <w:tcPr>
            <w:tcW w:w="2627" w:type="dxa"/>
            <w:vAlign w:val="center"/>
          </w:tcPr>
          <w:p w14:paraId="44B75ADB" w14:textId="77777777" w:rsidR="00250B22" w:rsidRDefault="00250B22">
            <w:pPr>
              <w:pStyle w:val="affffffffffb"/>
              <w:ind w:firstLine="420"/>
              <w:jc w:val="center"/>
            </w:pPr>
          </w:p>
        </w:tc>
        <w:tc>
          <w:tcPr>
            <w:tcW w:w="2627" w:type="dxa"/>
            <w:vAlign w:val="center"/>
          </w:tcPr>
          <w:p w14:paraId="49256DCF" w14:textId="77777777" w:rsidR="00250B22" w:rsidRDefault="00250B22">
            <w:pPr>
              <w:pStyle w:val="affffffffffb"/>
              <w:ind w:firstLine="420"/>
              <w:jc w:val="center"/>
            </w:pPr>
          </w:p>
        </w:tc>
        <w:tc>
          <w:tcPr>
            <w:tcW w:w="2627" w:type="dxa"/>
            <w:vAlign w:val="center"/>
          </w:tcPr>
          <w:p w14:paraId="3BF26768" w14:textId="77777777" w:rsidR="00250B22" w:rsidRDefault="00250B22">
            <w:pPr>
              <w:pStyle w:val="affffffffffb"/>
              <w:ind w:firstLine="420"/>
              <w:jc w:val="center"/>
            </w:pPr>
          </w:p>
        </w:tc>
      </w:tr>
      <w:tr w:rsidR="00250B22" w14:paraId="213F1ECE" w14:textId="77777777">
        <w:trPr>
          <w:trHeight w:val="415"/>
        </w:trPr>
        <w:tc>
          <w:tcPr>
            <w:tcW w:w="1687" w:type="dxa"/>
            <w:vAlign w:val="center"/>
          </w:tcPr>
          <w:p w14:paraId="0A3A5B00" w14:textId="77777777" w:rsidR="00250B22" w:rsidRDefault="00000000">
            <w:pPr>
              <w:pStyle w:val="affffffffffb"/>
              <w:ind w:firstLine="420"/>
              <w:jc w:val="center"/>
            </w:pPr>
            <w:r>
              <w:rPr>
                <w:rFonts w:hint="eastAsia"/>
              </w:rPr>
              <w:t>第七组</w:t>
            </w:r>
          </w:p>
        </w:tc>
        <w:tc>
          <w:tcPr>
            <w:tcW w:w="2627" w:type="dxa"/>
            <w:vAlign w:val="center"/>
          </w:tcPr>
          <w:p w14:paraId="7BC1D6C7" w14:textId="77777777" w:rsidR="00250B22" w:rsidRDefault="00250B22">
            <w:pPr>
              <w:pStyle w:val="affffffffffb"/>
              <w:ind w:firstLine="420"/>
              <w:jc w:val="center"/>
            </w:pPr>
          </w:p>
        </w:tc>
        <w:tc>
          <w:tcPr>
            <w:tcW w:w="2627" w:type="dxa"/>
            <w:vAlign w:val="center"/>
          </w:tcPr>
          <w:p w14:paraId="565990F2" w14:textId="77777777" w:rsidR="00250B22" w:rsidRDefault="00250B22">
            <w:pPr>
              <w:pStyle w:val="affffffffffb"/>
              <w:ind w:firstLine="420"/>
              <w:jc w:val="center"/>
            </w:pPr>
          </w:p>
        </w:tc>
        <w:tc>
          <w:tcPr>
            <w:tcW w:w="2627" w:type="dxa"/>
            <w:vAlign w:val="center"/>
          </w:tcPr>
          <w:p w14:paraId="451A691C" w14:textId="77777777" w:rsidR="00250B22" w:rsidRDefault="00250B22">
            <w:pPr>
              <w:pStyle w:val="affffffffffb"/>
              <w:ind w:firstLine="420"/>
              <w:jc w:val="center"/>
            </w:pPr>
          </w:p>
        </w:tc>
      </w:tr>
      <w:tr w:rsidR="00250B22" w14:paraId="66D30684" w14:textId="77777777">
        <w:trPr>
          <w:trHeight w:val="425"/>
        </w:trPr>
        <w:tc>
          <w:tcPr>
            <w:tcW w:w="1687" w:type="dxa"/>
            <w:vAlign w:val="center"/>
          </w:tcPr>
          <w:p w14:paraId="0D8D9131" w14:textId="77777777" w:rsidR="00250B22" w:rsidRDefault="00000000">
            <w:pPr>
              <w:pStyle w:val="affffffffffb"/>
              <w:ind w:firstLine="420"/>
              <w:jc w:val="center"/>
            </w:pPr>
            <w:r>
              <w:rPr>
                <w:rFonts w:hint="eastAsia"/>
              </w:rPr>
              <w:t>第八组</w:t>
            </w:r>
          </w:p>
        </w:tc>
        <w:tc>
          <w:tcPr>
            <w:tcW w:w="2627" w:type="dxa"/>
            <w:vAlign w:val="center"/>
          </w:tcPr>
          <w:p w14:paraId="0B07BBCD" w14:textId="77777777" w:rsidR="00250B22" w:rsidRDefault="00250B22">
            <w:pPr>
              <w:pStyle w:val="affffffffffb"/>
              <w:ind w:firstLine="420"/>
              <w:jc w:val="center"/>
            </w:pPr>
          </w:p>
        </w:tc>
        <w:tc>
          <w:tcPr>
            <w:tcW w:w="2627" w:type="dxa"/>
            <w:vAlign w:val="center"/>
          </w:tcPr>
          <w:p w14:paraId="42BC6763" w14:textId="77777777" w:rsidR="00250B22" w:rsidRDefault="00250B22">
            <w:pPr>
              <w:pStyle w:val="affffffffffb"/>
              <w:ind w:firstLine="420"/>
              <w:jc w:val="center"/>
            </w:pPr>
          </w:p>
        </w:tc>
        <w:tc>
          <w:tcPr>
            <w:tcW w:w="2627" w:type="dxa"/>
            <w:vAlign w:val="center"/>
          </w:tcPr>
          <w:p w14:paraId="50D7187B" w14:textId="77777777" w:rsidR="00250B22" w:rsidRDefault="00250B22">
            <w:pPr>
              <w:pStyle w:val="affffffffffb"/>
              <w:ind w:firstLine="420"/>
              <w:jc w:val="center"/>
            </w:pPr>
          </w:p>
        </w:tc>
      </w:tr>
      <w:tr w:rsidR="00250B22" w14:paraId="6EFFFE70" w14:textId="77777777">
        <w:trPr>
          <w:trHeight w:val="425"/>
        </w:trPr>
        <w:tc>
          <w:tcPr>
            <w:tcW w:w="4314" w:type="dxa"/>
            <w:gridSpan w:val="2"/>
            <w:vAlign w:val="center"/>
          </w:tcPr>
          <w:p w14:paraId="48ADDC01" w14:textId="77777777" w:rsidR="00250B22" w:rsidRDefault="00000000">
            <w:pPr>
              <w:pStyle w:val="affffffffffb"/>
              <w:ind w:firstLineChars="0" w:firstLine="0"/>
            </w:pPr>
            <w:r>
              <w:rPr>
                <w:rFonts w:hint="eastAsia"/>
              </w:rPr>
              <w:t>试验时间：</w:t>
            </w:r>
          </w:p>
        </w:tc>
        <w:tc>
          <w:tcPr>
            <w:tcW w:w="5254" w:type="dxa"/>
            <w:gridSpan w:val="2"/>
            <w:vAlign w:val="center"/>
          </w:tcPr>
          <w:p w14:paraId="50DDFB56" w14:textId="77777777" w:rsidR="00250B22" w:rsidRDefault="00000000">
            <w:pPr>
              <w:pStyle w:val="affffffffffb"/>
              <w:ind w:firstLineChars="0" w:firstLine="0"/>
            </w:pPr>
            <w:r>
              <w:rPr>
                <w:rFonts w:hint="eastAsia"/>
              </w:rPr>
              <w:t>试验人员：</w:t>
            </w:r>
          </w:p>
        </w:tc>
      </w:tr>
    </w:tbl>
    <w:p w14:paraId="6DD0F39D" w14:textId="77777777" w:rsidR="00250B22" w:rsidRDefault="00250B22">
      <w:pPr>
        <w:pStyle w:val="affffffffffb"/>
        <w:ind w:firstLineChars="0" w:firstLine="0"/>
      </w:pPr>
    </w:p>
    <w:p w14:paraId="041EC1A7" w14:textId="77777777" w:rsidR="00250B22" w:rsidRDefault="00000000">
      <w:pPr>
        <w:pStyle w:val="affffffffff4"/>
        <w:spacing w:beforeLines="50" w:before="156" w:afterLines="50" w:after="156"/>
        <w:rPr>
          <w:rFonts w:hAnsi="宋体"/>
          <w:sz w:val="21"/>
          <w:szCs w:val="21"/>
        </w:rPr>
      </w:pPr>
      <w:bookmarkStart w:id="131" w:name="_Toc5160"/>
      <w:r>
        <w:rPr>
          <w:rFonts w:hAnsi="宋体" w:hint="eastAsia"/>
          <w:sz w:val="21"/>
          <w:szCs w:val="21"/>
        </w:rPr>
        <w:t>一号堆堆芯卸料工艺检定与磨合试验</w:t>
      </w:r>
      <w:bookmarkEnd w:id="131"/>
    </w:p>
    <w:p w14:paraId="2AF7E1A3" w14:textId="77777777" w:rsidR="00250B22" w:rsidRDefault="00000000">
      <w:pPr>
        <w:pStyle w:val="affc"/>
        <w:numPr>
          <w:ilvl w:val="0"/>
          <w:numId w:val="91"/>
        </w:numPr>
      </w:pPr>
      <w:r>
        <w:rPr>
          <w:rFonts w:hint="eastAsia"/>
        </w:rPr>
        <w:t>从1号堆芯卸料装置11列卸出45个石墨元件，其中24个元件循环进入堆芯，21个元件卸出至1号卸料暂存装置。再从1号装料暂存装置经11列向1号堆堆芯装入21个低富集度燃料元件，</w:t>
      </w:r>
      <w:proofErr w:type="gramStart"/>
      <w:r>
        <w:rPr>
          <w:rFonts w:hint="eastAsia"/>
        </w:rPr>
        <w:t>满足进堆混合</w:t>
      </w:r>
      <w:proofErr w:type="gramEnd"/>
      <w:r>
        <w:rPr>
          <w:rFonts w:hint="eastAsia"/>
        </w:rPr>
        <w:t>燃料的比例为LF:G=7:8。</w:t>
      </w:r>
    </w:p>
    <w:p w14:paraId="0297E603" w14:textId="77777777" w:rsidR="00250B22" w:rsidRDefault="00000000">
      <w:pPr>
        <w:pStyle w:val="affc"/>
        <w:numPr>
          <w:ilvl w:val="0"/>
          <w:numId w:val="41"/>
        </w:numPr>
        <w:ind w:left="851" w:hanging="426"/>
      </w:pPr>
      <w:r>
        <w:rPr>
          <w:rFonts w:hint="eastAsia"/>
        </w:rPr>
        <w:t>从1号堆芯卸料装置12列卸出45个石墨元件，其中24个元件循环进入堆芯，21个元件卸出至2号卸料暂存装置。再从1号装料暂存装置经12列向1号堆堆芯装入21个低富集度燃料元件，</w:t>
      </w:r>
      <w:proofErr w:type="gramStart"/>
      <w:r>
        <w:rPr>
          <w:rFonts w:hint="eastAsia"/>
        </w:rPr>
        <w:t>满足进堆混合</w:t>
      </w:r>
      <w:proofErr w:type="gramEnd"/>
      <w:r>
        <w:rPr>
          <w:rFonts w:hint="eastAsia"/>
        </w:rPr>
        <w:t>燃料的比例为LF:G=7:8。</w:t>
      </w:r>
    </w:p>
    <w:p w14:paraId="185FB29F" w14:textId="77777777" w:rsidR="00250B22" w:rsidRDefault="00000000">
      <w:pPr>
        <w:pStyle w:val="affc"/>
        <w:numPr>
          <w:ilvl w:val="0"/>
          <w:numId w:val="41"/>
        </w:numPr>
        <w:ind w:left="851" w:hanging="426"/>
      </w:pPr>
      <w:r>
        <w:rPr>
          <w:rFonts w:hint="eastAsia"/>
        </w:rPr>
        <w:t>重复步骤1、步骤2共四次，完成8组球形元件的装载、循环、卸出试验工作。</w:t>
      </w:r>
    </w:p>
    <w:p w14:paraId="2A5433B7" w14:textId="77777777" w:rsidR="00250B22" w:rsidRDefault="00000000">
      <w:pPr>
        <w:pStyle w:val="affc"/>
        <w:numPr>
          <w:ilvl w:val="0"/>
          <w:numId w:val="41"/>
        </w:numPr>
        <w:ind w:left="851" w:hanging="426"/>
      </w:pPr>
      <w:r>
        <w:rPr>
          <w:rFonts w:hint="eastAsia"/>
        </w:rPr>
        <w:t>将试验数据记录在表12中。</w:t>
      </w:r>
    </w:p>
    <w:p w14:paraId="7B50B590" w14:textId="77777777" w:rsidR="00250B22" w:rsidRDefault="00250B22">
      <w:pPr>
        <w:pStyle w:val="affc"/>
        <w:numPr>
          <w:ilvl w:val="0"/>
          <w:numId w:val="0"/>
        </w:numPr>
        <w:ind w:left="425"/>
      </w:pPr>
    </w:p>
    <w:p w14:paraId="62525D75" w14:textId="77777777" w:rsidR="00250B22" w:rsidRDefault="00000000">
      <w:pPr>
        <w:pStyle w:val="affc"/>
        <w:numPr>
          <w:ilvl w:val="0"/>
          <w:numId w:val="0"/>
        </w:numPr>
        <w:ind w:left="425"/>
        <w:jc w:val="center"/>
        <w:rPr>
          <w:b/>
          <w:bCs/>
        </w:rPr>
      </w:pPr>
      <w:r>
        <w:rPr>
          <w:rFonts w:hint="eastAsia"/>
          <w:b/>
          <w:bCs/>
        </w:rPr>
        <w:t>表12 一号堆堆芯卸料工艺检定与磨合试验数据记录表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627"/>
        <w:gridCol w:w="2627"/>
        <w:gridCol w:w="2627"/>
      </w:tblGrid>
      <w:tr w:rsidR="00250B22" w14:paraId="7F129BA8" w14:textId="77777777">
        <w:trPr>
          <w:trHeight w:val="414"/>
        </w:trPr>
        <w:tc>
          <w:tcPr>
            <w:tcW w:w="1687" w:type="dxa"/>
            <w:vAlign w:val="center"/>
          </w:tcPr>
          <w:p w14:paraId="0CD82CFF" w14:textId="77777777" w:rsidR="00250B22" w:rsidRDefault="00250B22">
            <w:pPr>
              <w:pStyle w:val="affffffffffb"/>
              <w:ind w:firstLine="420"/>
              <w:jc w:val="center"/>
            </w:pPr>
          </w:p>
        </w:tc>
        <w:tc>
          <w:tcPr>
            <w:tcW w:w="2627" w:type="dxa"/>
            <w:vAlign w:val="center"/>
          </w:tcPr>
          <w:p w14:paraId="5C42DDCB" w14:textId="77777777" w:rsidR="00250B22" w:rsidRDefault="00000000">
            <w:pPr>
              <w:pStyle w:val="affffffffffb"/>
              <w:ind w:firstLine="420"/>
              <w:jc w:val="center"/>
            </w:pPr>
            <w:r>
              <w:rPr>
                <w:rFonts w:hint="eastAsia"/>
              </w:rPr>
              <w:t>堆芯循环元件数（</w:t>
            </w:r>
            <w:proofErr w:type="gramStart"/>
            <w:r>
              <w:rPr>
                <w:rFonts w:hint="eastAsia"/>
              </w:rPr>
              <w:t>个</w:t>
            </w:r>
            <w:proofErr w:type="gramEnd"/>
            <w:r>
              <w:rPr>
                <w:rFonts w:hint="eastAsia"/>
              </w:rPr>
              <w:t>）</w:t>
            </w:r>
          </w:p>
        </w:tc>
        <w:tc>
          <w:tcPr>
            <w:tcW w:w="2627" w:type="dxa"/>
            <w:vAlign w:val="center"/>
          </w:tcPr>
          <w:p w14:paraId="0C43A691" w14:textId="77777777" w:rsidR="00250B22" w:rsidRDefault="00000000">
            <w:pPr>
              <w:pStyle w:val="affffffffffb"/>
              <w:ind w:firstLine="420"/>
              <w:jc w:val="center"/>
            </w:pPr>
            <w:r>
              <w:rPr>
                <w:rFonts w:hint="eastAsia"/>
              </w:rPr>
              <w:t>堆芯卸出元件数（</w:t>
            </w:r>
            <w:proofErr w:type="gramStart"/>
            <w:r>
              <w:rPr>
                <w:rFonts w:hint="eastAsia"/>
              </w:rPr>
              <w:t>个</w:t>
            </w:r>
            <w:proofErr w:type="gramEnd"/>
            <w:r>
              <w:rPr>
                <w:rFonts w:hint="eastAsia"/>
              </w:rPr>
              <w:t>）</w:t>
            </w:r>
          </w:p>
        </w:tc>
        <w:tc>
          <w:tcPr>
            <w:tcW w:w="2627" w:type="dxa"/>
            <w:vAlign w:val="center"/>
          </w:tcPr>
          <w:p w14:paraId="1A59B8C8" w14:textId="77777777" w:rsidR="00250B22" w:rsidRDefault="00000000">
            <w:pPr>
              <w:pStyle w:val="affffffffffb"/>
              <w:ind w:firstLineChars="0" w:firstLine="0"/>
              <w:jc w:val="center"/>
            </w:pPr>
            <w:r>
              <w:rPr>
                <w:rFonts w:hint="eastAsia"/>
              </w:rPr>
              <w:t>新燃料装载元件数（</w:t>
            </w:r>
            <w:proofErr w:type="gramStart"/>
            <w:r>
              <w:rPr>
                <w:rFonts w:hint="eastAsia"/>
              </w:rPr>
              <w:t>个</w:t>
            </w:r>
            <w:proofErr w:type="gramEnd"/>
            <w:r>
              <w:rPr>
                <w:rFonts w:hint="eastAsia"/>
              </w:rPr>
              <w:t>）</w:t>
            </w:r>
          </w:p>
        </w:tc>
      </w:tr>
      <w:tr w:rsidR="00250B22" w14:paraId="5913511A" w14:textId="77777777">
        <w:trPr>
          <w:trHeight w:val="404"/>
        </w:trPr>
        <w:tc>
          <w:tcPr>
            <w:tcW w:w="1687" w:type="dxa"/>
            <w:vAlign w:val="center"/>
          </w:tcPr>
          <w:p w14:paraId="07EA756B" w14:textId="77777777" w:rsidR="00250B22" w:rsidRDefault="00000000">
            <w:pPr>
              <w:pStyle w:val="affffffffffb"/>
              <w:ind w:firstLine="420"/>
              <w:jc w:val="center"/>
            </w:pPr>
            <w:r>
              <w:rPr>
                <w:rFonts w:hint="eastAsia"/>
              </w:rPr>
              <w:t>第一组</w:t>
            </w:r>
          </w:p>
        </w:tc>
        <w:tc>
          <w:tcPr>
            <w:tcW w:w="2627" w:type="dxa"/>
            <w:vAlign w:val="center"/>
          </w:tcPr>
          <w:p w14:paraId="48A7473D" w14:textId="77777777" w:rsidR="00250B22" w:rsidRDefault="00250B22">
            <w:pPr>
              <w:pStyle w:val="affffffffffb"/>
              <w:ind w:firstLine="420"/>
              <w:jc w:val="center"/>
            </w:pPr>
          </w:p>
        </w:tc>
        <w:tc>
          <w:tcPr>
            <w:tcW w:w="2627" w:type="dxa"/>
            <w:vAlign w:val="center"/>
          </w:tcPr>
          <w:p w14:paraId="5464BFEF" w14:textId="77777777" w:rsidR="00250B22" w:rsidRDefault="00250B22">
            <w:pPr>
              <w:pStyle w:val="affffffffffb"/>
              <w:ind w:firstLine="420"/>
              <w:jc w:val="center"/>
            </w:pPr>
          </w:p>
        </w:tc>
        <w:tc>
          <w:tcPr>
            <w:tcW w:w="2627" w:type="dxa"/>
            <w:vAlign w:val="center"/>
          </w:tcPr>
          <w:p w14:paraId="38240652" w14:textId="77777777" w:rsidR="00250B22" w:rsidRDefault="00250B22">
            <w:pPr>
              <w:pStyle w:val="affffffffffb"/>
              <w:ind w:firstLine="420"/>
              <w:jc w:val="center"/>
            </w:pPr>
          </w:p>
        </w:tc>
      </w:tr>
      <w:tr w:rsidR="00250B22" w14:paraId="65D2EEB5" w14:textId="77777777">
        <w:trPr>
          <w:trHeight w:val="382"/>
        </w:trPr>
        <w:tc>
          <w:tcPr>
            <w:tcW w:w="1687" w:type="dxa"/>
            <w:vAlign w:val="center"/>
          </w:tcPr>
          <w:p w14:paraId="551B4010" w14:textId="77777777" w:rsidR="00250B22" w:rsidRDefault="00000000">
            <w:pPr>
              <w:pStyle w:val="affffffffffb"/>
              <w:ind w:firstLine="420"/>
              <w:jc w:val="center"/>
            </w:pPr>
            <w:r>
              <w:rPr>
                <w:rFonts w:hint="eastAsia"/>
              </w:rPr>
              <w:t>第二组</w:t>
            </w:r>
          </w:p>
        </w:tc>
        <w:tc>
          <w:tcPr>
            <w:tcW w:w="2627" w:type="dxa"/>
            <w:vAlign w:val="center"/>
          </w:tcPr>
          <w:p w14:paraId="11759C0D" w14:textId="77777777" w:rsidR="00250B22" w:rsidRDefault="00250B22">
            <w:pPr>
              <w:pStyle w:val="affffffffffb"/>
              <w:ind w:firstLine="420"/>
              <w:jc w:val="center"/>
            </w:pPr>
          </w:p>
        </w:tc>
        <w:tc>
          <w:tcPr>
            <w:tcW w:w="2627" w:type="dxa"/>
            <w:vAlign w:val="center"/>
          </w:tcPr>
          <w:p w14:paraId="67F06A53" w14:textId="77777777" w:rsidR="00250B22" w:rsidRDefault="00250B22">
            <w:pPr>
              <w:pStyle w:val="affffffffffb"/>
              <w:ind w:firstLine="420"/>
              <w:jc w:val="center"/>
            </w:pPr>
          </w:p>
        </w:tc>
        <w:tc>
          <w:tcPr>
            <w:tcW w:w="2627" w:type="dxa"/>
            <w:vAlign w:val="center"/>
          </w:tcPr>
          <w:p w14:paraId="0D2BD68F" w14:textId="77777777" w:rsidR="00250B22" w:rsidRDefault="00250B22">
            <w:pPr>
              <w:pStyle w:val="affffffffffb"/>
              <w:ind w:firstLine="420"/>
              <w:jc w:val="center"/>
            </w:pPr>
          </w:p>
        </w:tc>
      </w:tr>
      <w:tr w:rsidR="00250B22" w14:paraId="383C29E8" w14:textId="77777777">
        <w:trPr>
          <w:trHeight w:val="339"/>
        </w:trPr>
        <w:tc>
          <w:tcPr>
            <w:tcW w:w="1687" w:type="dxa"/>
            <w:vAlign w:val="center"/>
          </w:tcPr>
          <w:p w14:paraId="681C8FE3" w14:textId="77777777" w:rsidR="00250B22" w:rsidRDefault="00000000">
            <w:pPr>
              <w:pStyle w:val="affffffffffb"/>
              <w:ind w:firstLine="420"/>
              <w:jc w:val="center"/>
            </w:pPr>
            <w:r>
              <w:rPr>
                <w:rFonts w:hint="eastAsia"/>
              </w:rPr>
              <w:t>第三组</w:t>
            </w:r>
          </w:p>
        </w:tc>
        <w:tc>
          <w:tcPr>
            <w:tcW w:w="2627" w:type="dxa"/>
            <w:vAlign w:val="center"/>
          </w:tcPr>
          <w:p w14:paraId="2AC8D427" w14:textId="77777777" w:rsidR="00250B22" w:rsidRDefault="00250B22">
            <w:pPr>
              <w:pStyle w:val="affffffffffb"/>
              <w:ind w:firstLine="420"/>
              <w:jc w:val="center"/>
            </w:pPr>
          </w:p>
        </w:tc>
        <w:tc>
          <w:tcPr>
            <w:tcW w:w="2627" w:type="dxa"/>
            <w:vAlign w:val="center"/>
          </w:tcPr>
          <w:p w14:paraId="757FAA17" w14:textId="77777777" w:rsidR="00250B22" w:rsidRDefault="00250B22">
            <w:pPr>
              <w:pStyle w:val="affffffffffb"/>
              <w:ind w:firstLine="420"/>
              <w:jc w:val="center"/>
            </w:pPr>
          </w:p>
        </w:tc>
        <w:tc>
          <w:tcPr>
            <w:tcW w:w="2627" w:type="dxa"/>
            <w:vAlign w:val="center"/>
          </w:tcPr>
          <w:p w14:paraId="3DAD30F6" w14:textId="77777777" w:rsidR="00250B22" w:rsidRDefault="00250B22">
            <w:pPr>
              <w:pStyle w:val="affffffffffb"/>
              <w:ind w:firstLine="420"/>
              <w:jc w:val="center"/>
            </w:pPr>
          </w:p>
        </w:tc>
      </w:tr>
      <w:tr w:rsidR="00250B22" w14:paraId="5184FF98" w14:textId="77777777">
        <w:trPr>
          <w:trHeight w:val="371"/>
        </w:trPr>
        <w:tc>
          <w:tcPr>
            <w:tcW w:w="1687" w:type="dxa"/>
            <w:vAlign w:val="center"/>
          </w:tcPr>
          <w:p w14:paraId="77206944" w14:textId="77777777" w:rsidR="00250B22" w:rsidRDefault="00000000">
            <w:pPr>
              <w:pStyle w:val="affffffffffb"/>
              <w:ind w:firstLine="420"/>
              <w:jc w:val="center"/>
            </w:pPr>
            <w:r>
              <w:rPr>
                <w:rFonts w:hint="eastAsia"/>
              </w:rPr>
              <w:t>第四组</w:t>
            </w:r>
          </w:p>
        </w:tc>
        <w:tc>
          <w:tcPr>
            <w:tcW w:w="2627" w:type="dxa"/>
            <w:vAlign w:val="center"/>
          </w:tcPr>
          <w:p w14:paraId="31735A8D" w14:textId="77777777" w:rsidR="00250B22" w:rsidRDefault="00250B22">
            <w:pPr>
              <w:pStyle w:val="affffffffffb"/>
              <w:ind w:firstLine="420"/>
              <w:jc w:val="center"/>
            </w:pPr>
          </w:p>
        </w:tc>
        <w:tc>
          <w:tcPr>
            <w:tcW w:w="2627" w:type="dxa"/>
            <w:vAlign w:val="center"/>
          </w:tcPr>
          <w:p w14:paraId="3165AF03" w14:textId="77777777" w:rsidR="00250B22" w:rsidRDefault="00250B22">
            <w:pPr>
              <w:pStyle w:val="affffffffffb"/>
              <w:ind w:firstLine="420"/>
              <w:jc w:val="center"/>
            </w:pPr>
          </w:p>
        </w:tc>
        <w:tc>
          <w:tcPr>
            <w:tcW w:w="2627" w:type="dxa"/>
            <w:vAlign w:val="center"/>
          </w:tcPr>
          <w:p w14:paraId="24F7CD20" w14:textId="77777777" w:rsidR="00250B22" w:rsidRDefault="00250B22">
            <w:pPr>
              <w:pStyle w:val="affffffffffb"/>
              <w:ind w:firstLine="420"/>
              <w:jc w:val="center"/>
            </w:pPr>
          </w:p>
        </w:tc>
      </w:tr>
      <w:tr w:rsidR="00250B22" w14:paraId="6D8D499B" w14:textId="77777777">
        <w:trPr>
          <w:trHeight w:val="371"/>
        </w:trPr>
        <w:tc>
          <w:tcPr>
            <w:tcW w:w="1687" w:type="dxa"/>
            <w:vAlign w:val="center"/>
          </w:tcPr>
          <w:p w14:paraId="764E422E" w14:textId="77777777" w:rsidR="00250B22" w:rsidRDefault="00000000">
            <w:pPr>
              <w:pStyle w:val="affffffffffb"/>
              <w:ind w:firstLine="420"/>
              <w:jc w:val="center"/>
            </w:pPr>
            <w:r>
              <w:rPr>
                <w:rFonts w:hint="eastAsia"/>
              </w:rPr>
              <w:lastRenderedPageBreak/>
              <w:t>第五组</w:t>
            </w:r>
          </w:p>
        </w:tc>
        <w:tc>
          <w:tcPr>
            <w:tcW w:w="2627" w:type="dxa"/>
            <w:vAlign w:val="center"/>
          </w:tcPr>
          <w:p w14:paraId="334DE85B" w14:textId="77777777" w:rsidR="00250B22" w:rsidRDefault="00250B22">
            <w:pPr>
              <w:pStyle w:val="affffffffffb"/>
              <w:ind w:firstLine="420"/>
              <w:jc w:val="center"/>
            </w:pPr>
          </w:p>
        </w:tc>
        <w:tc>
          <w:tcPr>
            <w:tcW w:w="2627" w:type="dxa"/>
            <w:vAlign w:val="center"/>
          </w:tcPr>
          <w:p w14:paraId="4ED7B875" w14:textId="77777777" w:rsidR="00250B22" w:rsidRDefault="00250B22">
            <w:pPr>
              <w:pStyle w:val="affffffffffb"/>
              <w:ind w:firstLine="420"/>
              <w:jc w:val="center"/>
            </w:pPr>
          </w:p>
        </w:tc>
        <w:tc>
          <w:tcPr>
            <w:tcW w:w="2627" w:type="dxa"/>
            <w:vAlign w:val="center"/>
          </w:tcPr>
          <w:p w14:paraId="44CC52B2" w14:textId="77777777" w:rsidR="00250B22" w:rsidRDefault="00250B22">
            <w:pPr>
              <w:pStyle w:val="affffffffffb"/>
              <w:ind w:firstLine="420"/>
              <w:jc w:val="center"/>
            </w:pPr>
          </w:p>
        </w:tc>
      </w:tr>
      <w:tr w:rsidR="00250B22" w14:paraId="0AD4CD72" w14:textId="77777777">
        <w:trPr>
          <w:trHeight w:val="404"/>
        </w:trPr>
        <w:tc>
          <w:tcPr>
            <w:tcW w:w="1687" w:type="dxa"/>
            <w:vAlign w:val="center"/>
          </w:tcPr>
          <w:p w14:paraId="604DC26E" w14:textId="77777777" w:rsidR="00250B22" w:rsidRDefault="00000000">
            <w:pPr>
              <w:pStyle w:val="affffffffffb"/>
              <w:ind w:firstLine="420"/>
              <w:jc w:val="center"/>
            </w:pPr>
            <w:r>
              <w:rPr>
                <w:rFonts w:hint="eastAsia"/>
              </w:rPr>
              <w:t>第六组</w:t>
            </w:r>
          </w:p>
        </w:tc>
        <w:tc>
          <w:tcPr>
            <w:tcW w:w="2627" w:type="dxa"/>
            <w:vAlign w:val="center"/>
          </w:tcPr>
          <w:p w14:paraId="2228F15F" w14:textId="77777777" w:rsidR="00250B22" w:rsidRDefault="00250B22">
            <w:pPr>
              <w:pStyle w:val="affffffffffb"/>
              <w:ind w:firstLine="420"/>
              <w:jc w:val="center"/>
            </w:pPr>
          </w:p>
        </w:tc>
        <w:tc>
          <w:tcPr>
            <w:tcW w:w="2627" w:type="dxa"/>
            <w:vAlign w:val="center"/>
          </w:tcPr>
          <w:p w14:paraId="17C08336" w14:textId="77777777" w:rsidR="00250B22" w:rsidRDefault="00250B22">
            <w:pPr>
              <w:pStyle w:val="affffffffffb"/>
              <w:ind w:firstLine="420"/>
              <w:jc w:val="center"/>
            </w:pPr>
          </w:p>
        </w:tc>
        <w:tc>
          <w:tcPr>
            <w:tcW w:w="2627" w:type="dxa"/>
            <w:vAlign w:val="center"/>
          </w:tcPr>
          <w:p w14:paraId="4F765CD9" w14:textId="77777777" w:rsidR="00250B22" w:rsidRDefault="00250B22">
            <w:pPr>
              <w:pStyle w:val="affffffffffb"/>
              <w:ind w:firstLine="420"/>
              <w:jc w:val="center"/>
            </w:pPr>
          </w:p>
        </w:tc>
      </w:tr>
      <w:tr w:rsidR="00250B22" w14:paraId="0CE471A7" w14:textId="77777777">
        <w:trPr>
          <w:trHeight w:val="415"/>
        </w:trPr>
        <w:tc>
          <w:tcPr>
            <w:tcW w:w="1687" w:type="dxa"/>
            <w:vAlign w:val="center"/>
          </w:tcPr>
          <w:p w14:paraId="20DA5560" w14:textId="77777777" w:rsidR="00250B22" w:rsidRDefault="00000000">
            <w:pPr>
              <w:pStyle w:val="affffffffffb"/>
              <w:ind w:firstLine="420"/>
              <w:jc w:val="center"/>
            </w:pPr>
            <w:r>
              <w:rPr>
                <w:rFonts w:hint="eastAsia"/>
              </w:rPr>
              <w:t>第七组</w:t>
            </w:r>
          </w:p>
        </w:tc>
        <w:tc>
          <w:tcPr>
            <w:tcW w:w="2627" w:type="dxa"/>
            <w:vAlign w:val="center"/>
          </w:tcPr>
          <w:p w14:paraId="7309F7DF" w14:textId="77777777" w:rsidR="00250B22" w:rsidRDefault="00250B22">
            <w:pPr>
              <w:pStyle w:val="affffffffffb"/>
              <w:ind w:firstLine="420"/>
              <w:jc w:val="center"/>
            </w:pPr>
          </w:p>
        </w:tc>
        <w:tc>
          <w:tcPr>
            <w:tcW w:w="2627" w:type="dxa"/>
            <w:vAlign w:val="center"/>
          </w:tcPr>
          <w:p w14:paraId="60772876" w14:textId="77777777" w:rsidR="00250B22" w:rsidRDefault="00250B22">
            <w:pPr>
              <w:pStyle w:val="affffffffffb"/>
              <w:ind w:firstLine="420"/>
              <w:jc w:val="center"/>
            </w:pPr>
          </w:p>
        </w:tc>
        <w:tc>
          <w:tcPr>
            <w:tcW w:w="2627" w:type="dxa"/>
            <w:vAlign w:val="center"/>
          </w:tcPr>
          <w:p w14:paraId="565819D9" w14:textId="77777777" w:rsidR="00250B22" w:rsidRDefault="00250B22">
            <w:pPr>
              <w:pStyle w:val="affffffffffb"/>
              <w:ind w:firstLine="420"/>
              <w:jc w:val="center"/>
            </w:pPr>
          </w:p>
        </w:tc>
      </w:tr>
      <w:tr w:rsidR="00250B22" w14:paraId="39EC4CC4" w14:textId="77777777">
        <w:trPr>
          <w:trHeight w:val="425"/>
        </w:trPr>
        <w:tc>
          <w:tcPr>
            <w:tcW w:w="1687" w:type="dxa"/>
            <w:vAlign w:val="center"/>
          </w:tcPr>
          <w:p w14:paraId="32E8C2A6" w14:textId="77777777" w:rsidR="00250B22" w:rsidRDefault="00000000">
            <w:pPr>
              <w:pStyle w:val="affffffffffb"/>
              <w:ind w:firstLine="420"/>
              <w:jc w:val="center"/>
            </w:pPr>
            <w:r>
              <w:rPr>
                <w:rFonts w:hint="eastAsia"/>
              </w:rPr>
              <w:t>第八组</w:t>
            </w:r>
          </w:p>
        </w:tc>
        <w:tc>
          <w:tcPr>
            <w:tcW w:w="2627" w:type="dxa"/>
            <w:vAlign w:val="center"/>
          </w:tcPr>
          <w:p w14:paraId="26802FE0" w14:textId="77777777" w:rsidR="00250B22" w:rsidRDefault="00250B22">
            <w:pPr>
              <w:pStyle w:val="affffffffffb"/>
              <w:ind w:firstLine="420"/>
              <w:jc w:val="center"/>
            </w:pPr>
          </w:p>
        </w:tc>
        <w:tc>
          <w:tcPr>
            <w:tcW w:w="2627" w:type="dxa"/>
            <w:vAlign w:val="center"/>
          </w:tcPr>
          <w:p w14:paraId="1EB9687D" w14:textId="77777777" w:rsidR="00250B22" w:rsidRDefault="00250B22">
            <w:pPr>
              <w:pStyle w:val="affffffffffb"/>
              <w:ind w:firstLine="420"/>
              <w:jc w:val="center"/>
            </w:pPr>
          </w:p>
        </w:tc>
        <w:tc>
          <w:tcPr>
            <w:tcW w:w="2627" w:type="dxa"/>
            <w:vAlign w:val="center"/>
          </w:tcPr>
          <w:p w14:paraId="49EA3B28" w14:textId="77777777" w:rsidR="00250B22" w:rsidRDefault="00250B22">
            <w:pPr>
              <w:pStyle w:val="affffffffffb"/>
              <w:ind w:firstLine="420"/>
              <w:jc w:val="center"/>
            </w:pPr>
          </w:p>
        </w:tc>
      </w:tr>
      <w:tr w:rsidR="00250B22" w14:paraId="4450670E" w14:textId="77777777">
        <w:trPr>
          <w:trHeight w:val="425"/>
        </w:trPr>
        <w:tc>
          <w:tcPr>
            <w:tcW w:w="4314" w:type="dxa"/>
            <w:gridSpan w:val="2"/>
            <w:vAlign w:val="center"/>
          </w:tcPr>
          <w:p w14:paraId="3949CFDF" w14:textId="77777777" w:rsidR="00250B22" w:rsidRDefault="00000000">
            <w:pPr>
              <w:pStyle w:val="affffffffffb"/>
              <w:ind w:firstLineChars="0" w:firstLine="0"/>
            </w:pPr>
            <w:r>
              <w:rPr>
                <w:rFonts w:hint="eastAsia"/>
              </w:rPr>
              <w:t>试验时间：</w:t>
            </w:r>
          </w:p>
        </w:tc>
        <w:tc>
          <w:tcPr>
            <w:tcW w:w="5254" w:type="dxa"/>
            <w:gridSpan w:val="2"/>
            <w:vAlign w:val="center"/>
          </w:tcPr>
          <w:p w14:paraId="5FB88197" w14:textId="77777777" w:rsidR="00250B22" w:rsidRDefault="00000000">
            <w:pPr>
              <w:pStyle w:val="affffffffffb"/>
              <w:ind w:firstLineChars="0" w:firstLine="0"/>
            </w:pPr>
            <w:r>
              <w:rPr>
                <w:rFonts w:hint="eastAsia"/>
              </w:rPr>
              <w:t>试验人员：</w:t>
            </w:r>
          </w:p>
        </w:tc>
      </w:tr>
    </w:tbl>
    <w:p w14:paraId="5B8E5ED3" w14:textId="77777777" w:rsidR="00250B22" w:rsidRDefault="00250B22">
      <w:pPr>
        <w:pStyle w:val="affc"/>
        <w:numPr>
          <w:ilvl w:val="0"/>
          <w:numId w:val="0"/>
        </w:numPr>
      </w:pPr>
    </w:p>
    <w:p w14:paraId="7FD89D37" w14:textId="77777777" w:rsidR="00250B22" w:rsidRDefault="00000000">
      <w:pPr>
        <w:pStyle w:val="affffffffff4"/>
        <w:spacing w:beforeLines="50" w:before="156" w:afterLines="50" w:after="156"/>
        <w:rPr>
          <w:rFonts w:hAnsi="宋体"/>
          <w:sz w:val="21"/>
          <w:szCs w:val="21"/>
        </w:rPr>
      </w:pPr>
      <w:bookmarkStart w:id="132" w:name="_Toc10832"/>
      <w:r>
        <w:rPr>
          <w:rFonts w:hAnsi="宋体" w:hint="eastAsia"/>
          <w:sz w:val="21"/>
          <w:szCs w:val="21"/>
        </w:rPr>
        <w:t>二号堆堆芯卸料工艺检定与磨合试验</w:t>
      </w:r>
      <w:bookmarkEnd w:id="132"/>
    </w:p>
    <w:p w14:paraId="34143BA5" w14:textId="77777777" w:rsidR="00250B22" w:rsidRDefault="00000000">
      <w:pPr>
        <w:pStyle w:val="affc"/>
        <w:numPr>
          <w:ilvl w:val="0"/>
          <w:numId w:val="92"/>
        </w:numPr>
      </w:pPr>
      <w:r>
        <w:rPr>
          <w:rFonts w:hint="eastAsia"/>
        </w:rPr>
        <w:t>从2号堆芯卸料装置21列卸出45个石墨元件，其中24个元件循环进入堆芯，21个元件卸出至1号卸料暂存装置。再从1号装料暂存装置经21列向2号堆堆芯装入21个低富集度燃料元件，</w:t>
      </w:r>
      <w:proofErr w:type="gramStart"/>
      <w:r>
        <w:rPr>
          <w:rFonts w:hint="eastAsia"/>
        </w:rPr>
        <w:t>满足进堆混合</w:t>
      </w:r>
      <w:proofErr w:type="gramEnd"/>
      <w:r>
        <w:rPr>
          <w:rFonts w:hint="eastAsia"/>
        </w:rPr>
        <w:t>燃料的比例为LF:G=7:8。</w:t>
      </w:r>
    </w:p>
    <w:p w14:paraId="0740FBBE" w14:textId="77777777" w:rsidR="00250B22" w:rsidRDefault="00000000">
      <w:pPr>
        <w:pStyle w:val="affc"/>
        <w:numPr>
          <w:ilvl w:val="0"/>
          <w:numId w:val="92"/>
        </w:numPr>
      </w:pPr>
      <w:r>
        <w:rPr>
          <w:rFonts w:hint="eastAsia"/>
        </w:rPr>
        <w:t>从2号堆芯卸料装置22列卸出45个石墨元件，其中24个元件循环进入堆芯，21个元件卸出至2号卸料暂存装置。再从1号装料暂存装置经22列向2号堆堆芯装入21个低富集度燃料元件，</w:t>
      </w:r>
      <w:proofErr w:type="gramStart"/>
      <w:r>
        <w:rPr>
          <w:rFonts w:hint="eastAsia"/>
        </w:rPr>
        <w:t>满足进堆混合</w:t>
      </w:r>
      <w:proofErr w:type="gramEnd"/>
      <w:r>
        <w:rPr>
          <w:rFonts w:hint="eastAsia"/>
        </w:rPr>
        <w:t>燃料的比例为LF:G=7:8。</w:t>
      </w:r>
    </w:p>
    <w:p w14:paraId="6306507C" w14:textId="77777777" w:rsidR="00250B22" w:rsidRDefault="00000000">
      <w:pPr>
        <w:pStyle w:val="affc"/>
        <w:numPr>
          <w:ilvl w:val="0"/>
          <w:numId w:val="92"/>
        </w:numPr>
      </w:pPr>
      <w:r>
        <w:rPr>
          <w:rFonts w:hint="eastAsia"/>
        </w:rPr>
        <w:t>重复步骤1、步骤2共四次，完成8组球形元件的装载、循环、卸出试验工作。</w:t>
      </w:r>
    </w:p>
    <w:p w14:paraId="044A8230" w14:textId="77777777" w:rsidR="00250B22" w:rsidRDefault="00000000">
      <w:pPr>
        <w:pStyle w:val="affc"/>
        <w:numPr>
          <w:ilvl w:val="0"/>
          <w:numId w:val="92"/>
        </w:numPr>
      </w:pPr>
      <w:r>
        <w:rPr>
          <w:rFonts w:hint="eastAsia"/>
        </w:rPr>
        <w:t>将试验数据记录在表13中。</w:t>
      </w:r>
    </w:p>
    <w:p w14:paraId="39711672" w14:textId="77777777" w:rsidR="00250B22" w:rsidRDefault="00250B22">
      <w:pPr>
        <w:pStyle w:val="affc"/>
        <w:numPr>
          <w:ilvl w:val="0"/>
          <w:numId w:val="0"/>
        </w:numPr>
      </w:pPr>
    </w:p>
    <w:p w14:paraId="4276F74B" w14:textId="77777777" w:rsidR="00250B22" w:rsidRDefault="00000000">
      <w:pPr>
        <w:pStyle w:val="affc"/>
        <w:numPr>
          <w:ilvl w:val="0"/>
          <w:numId w:val="0"/>
        </w:numPr>
        <w:ind w:left="425"/>
        <w:jc w:val="center"/>
        <w:rPr>
          <w:b/>
          <w:bCs/>
        </w:rPr>
      </w:pPr>
      <w:r>
        <w:rPr>
          <w:rFonts w:hint="eastAsia"/>
          <w:b/>
          <w:bCs/>
        </w:rPr>
        <w:t>表13 二号堆堆芯卸料工艺检定与磨合试验数据记录表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627"/>
        <w:gridCol w:w="2627"/>
        <w:gridCol w:w="2627"/>
      </w:tblGrid>
      <w:tr w:rsidR="00250B22" w14:paraId="64665BA4" w14:textId="77777777">
        <w:trPr>
          <w:trHeight w:val="414"/>
        </w:trPr>
        <w:tc>
          <w:tcPr>
            <w:tcW w:w="1687" w:type="dxa"/>
            <w:vAlign w:val="center"/>
          </w:tcPr>
          <w:p w14:paraId="68F9D6F4" w14:textId="77777777" w:rsidR="00250B22" w:rsidRDefault="00250B22">
            <w:pPr>
              <w:pStyle w:val="affffffffffb"/>
              <w:ind w:firstLine="420"/>
              <w:jc w:val="center"/>
            </w:pPr>
          </w:p>
        </w:tc>
        <w:tc>
          <w:tcPr>
            <w:tcW w:w="2627" w:type="dxa"/>
            <w:vAlign w:val="center"/>
          </w:tcPr>
          <w:p w14:paraId="53B83F42" w14:textId="77777777" w:rsidR="00250B22" w:rsidRDefault="00000000">
            <w:pPr>
              <w:pStyle w:val="affffffffffb"/>
              <w:ind w:firstLine="420"/>
              <w:jc w:val="center"/>
            </w:pPr>
            <w:r>
              <w:rPr>
                <w:rFonts w:hint="eastAsia"/>
              </w:rPr>
              <w:t>堆芯循环元件数（</w:t>
            </w:r>
            <w:proofErr w:type="gramStart"/>
            <w:r>
              <w:rPr>
                <w:rFonts w:hint="eastAsia"/>
              </w:rPr>
              <w:t>个</w:t>
            </w:r>
            <w:proofErr w:type="gramEnd"/>
            <w:r>
              <w:rPr>
                <w:rFonts w:hint="eastAsia"/>
              </w:rPr>
              <w:t>）</w:t>
            </w:r>
          </w:p>
        </w:tc>
        <w:tc>
          <w:tcPr>
            <w:tcW w:w="2627" w:type="dxa"/>
            <w:vAlign w:val="center"/>
          </w:tcPr>
          <w:p w14:paraId="5E5FA10A" w14:textId="77777777" w:rsidR="00250B22" w:rsidRDefault="00000000">
            <w:pPr>
              <w:pStyle w:val="affffffffffb"/>
              <w:ind w:firstLine="420"/>
              <w:jc w:val="center"/>
            </w:pPr>
            <w:r>
              <w:rPr>
                <w:rFonts w:hint="eastAsia"/>
              </w:rPr>
              <w:t>堆芯卸出元件数（</w:t>
            </w:r>
            <w:proofErr w:type="gramStart"/>
            <w:r>
              <w:rPr>
                <w:rFonts w:hint="eastAsia"/>
              </w:rPr>
              <w:t>个</w:t>
            </w:r>
            <w:proofErr w:type="gramEnd"/>
            <w:r>
              <w:rPr>
                <w:rFonts w:hint="eastAsia"/>
              </w:rPr>
              <w:t>）</w:t>
            </w:r>
          </w:p>
        </w:tc>
        <w:tc>
          <w:tcPr>
            <w:tcW w:w="2627" w:type="dxa"/>
            <w:vAlign w:val="center"/>
          </w:tcPr>
          <w:p w14:paraId="15B1E336" w14:textId="77777777" w:rsidR="00250B22" w:rsidRDefault="00000000">
            <w:pPr>
              <w:pStyle w:val="affffffffffb"/>
              <w:ind w:firstLineChars="0" w:firstLine="0"/>
              <w:jc w:val="center"/>
            </w:pPr>
            <w:r>
              <w:rPr>
                <w:rFonts w:hint="eastAsia"/>
              </w:rPr>
              <w:t>新燃料装载元件数（</w:t>
            </w:r>
            <w:proofErr w:type="gramStart"/>
            <w:r>
              <w:rPr>
                <w:rFonts w:hint="eastAsia"/>
              </w:rPr>
              <w:t>个</w:t>
            </w:r>
            <w:proofErr w:type="gramEnd"/>
            <w:r>
              <w:rPr>
                <w:rFonts w:hint="eastAsia"/>
              </w:rPr>
              <w:t>）</w:t>
            </w:r>
          </w:p>
        </w:tc>
      </w:tr>
      <w:tr w:rsidR="00250B22" w14:paraId="5D17E451" w14:textId="77777777">
        <w:trPr>
          <w:trHeight w:val="404"/>
        </w:trPr>
        <w:tc>
          <w:tcPr>
            <w:tcW w:w="1687" w:type="dxa"/>
            <w:vAlign w:val="center"/>
          </w:tcPr>
          <w:p w14:paraId="45D6984A" w14:textId="77777777" w:rsidR="00250B22" w:rsidRDefault="00000000">
            <w:pPr>
              <w:pStyle w:val="affffffffffb"/>
              <w:ind w:firstLine="420"/>
              <w:jc w:val="center"/>
            </w:pPr>
            <w:r>
              <w:rPr>
                <w:rFonts w:hint="eastAsia"/>
              </w:rPr>
              <w:t>第一组</w:t>
            </w:r>
          </w:p>
        </w:tc>
        <w:tc>
          <w:tcPr>
            <w:tcW w:w="2627" w:type="dxa"/>
            <w:vAlign w:val="center"/>
          </w:tcPr>
          <w:p w14:paraId="549D366F" w14:textId="77777777" w:rsidR="00250B22" w:rsidRDefault="00250B22">
            <w:pPr>
              <w:pStyle w:val="affffffffffb"/>
              <w:ind w:firstLine="420"/>
              <w:jc w:val="center"/>
            </w:pPr>
          </w:p>
        </w:tc>
        <w:tc>
          <w:tcPr>
            <w:tcW w:w="2627" w:type="dxa"/>
            <w:vAlign w:val="center"/>
          </w:tcPr>
          <w:p w14:paraId="2E3E1B37" w14:textId="77777777" w:rsidR="00250B22" w:rsidRDefault="00250B22">
            <w:pPr>
              <w:pStyle w:val="affffffffffb"/>
              <w:ind w:firstLine="420"/>
              <w:jc w:val="center"/>
            </w:pPr>
          </w:p>
        </w:tc>
        <w:tc>
          <w:tcPr>
            <w:tcW w:w="2627" w:type="dxa"/>
            <w:vAlign w:val="center"/>
          </w:tcPr>
          <w:p w14:paraId="1FA6CD1F" w14:textId="77777777" w:rsidR="00250B22" w:rsidRDefault="00250B22">
            <w:pPr>
              <w:pStyle w:val="affffffffffb"/>
              <w:ind w:firstLine="420"/>
              <w:jc w:val="center"/>
            </w:pPr>
          </w:p>
        </w:tc>
      </w:tr>
      <w:tr w:rsidR="00250B22" w14:paraId="273D27AB" w14:textId="77777777">
        <w:trPr>
          <w:trHeight w:val="382"/>
        </w:trPr>
        <w:tc>
          <w:tcPr>
            <w:tcW w:w="1687" w:type="dxa"/>
            <w:vAlign w:val="center"/>
          </w:tcPr>
          <w:p w14:paraId="789EF142" w14:textId="77777777" w:rsidR="00250B22" w:rsidRDefault="00000000">
            <w:pPr>
              <w:pStyle w:val="affffffffffb"/>
              <w:ind w:firstLine="420"/>
              <w:jc w:val="center"/>
            </w:pPr>
            <w:r>
              <w:rPr>
                <w:rFonts w:hint="eastAsia"/>
              </w:rPr>
              <w:t>第二组</w:t>
            </w:r>
          </w:p>
        </w:tc>
        <w:tc>
          <w:tcPr>
            <w:tcW w:w="2627" w:type="dxa"/>
            <w:vAlign w:val="center"/>
          </w:tcPr>
          <w:p w14:paraId="049A5828" w14:textId="77777777" w:rsidR="00250B22" w:rsidRDefault="00250B22">
            <w:pPr>
              <w:pStyle w:val="affffffffffb"/>
              <w:ind w:firstLine="420"/>
              <w:jc w:val="center"/>
            </w:pPr>
          </w:p>
        </w:tc>
        <w:tc>
          <w:tcPr>
            <w:tcW w:w="2627" w:type="dxa"/>
            <w:vAlign w:val="center"/>
          </w:tcPr>
          <w:p w14:paraId="3034AEA7" w14:textId="77777777" w:rsidR="00250B22" w:rsidRDefault="00250B22">
            <w:pPr>
              <w:pStyle w:val="affffffffffb"/>
              <w:ind w:firstLine="420"/>
              <w:jc w:val="center"/>
            </w:pPr>
          </w:p>
        </w:tc>
        <w:tc>
          <w:tcPr>
            <w:tcW w:w="2627" w:type="dxa"/>
            <w:vAlign w:val="center"/>
          </w:tcPr>
          <w:p w14:paraId="701D1861" w14:textId="77777777" w:rsidR="00250B22" w:rsidRDefault="00250B22">
            <w:pPr>
              <w:pStyle w:val="affffffffffb"/>
              <w:ind w:firstLine="420"/>
              <w:jc w:val="center"/>
            </w:pPr>
          </w:p>
        </w:tc>
      </w:tr>
      <w:tr w:rsidR="00250B22" w14:paraId="72B249F3" w14:textId="77777777">
        <w:trPr>
          <w:trHeight w:val="339"/>
        </w:trPr>
        <w:tc>
          <w:tcPr>
            <w:tcW w:w="1687" w:type="dxa"/>
            <w:vAlign w:val="center"/>
          </w:tcPr>
          <w:p w14:paraId="70278A48" w14:textId="77777777" w:rsidR="00250B22" w:rsidRDefault="00000000">
            <w:pPr>
              <w:pStyle w:val="affffffffffb"/>
              <w:ind w:firstLine="420"/>
              <w:jc w:val="center"/>
            </w:pPr>
            <w:r>
              <w:rPr>
                <w:rFonts w:hint="eastAsia"/>
              </w:rPr>
              <w:t>第三组</w:t>
            </w:r>
          </w:p>
        </w:tc>
        <w:tc>
          <w:tcPr>
            <w:tcW w:w="2627" w:type="dxa"/>
            <w:vAlign w:val="center"/>
          </w:tcPr>
          <w:p w14:paraId="37F0F114" w14:textId="77777777" w:rsidR="00250B22" w:rsidRDefault="00250B22">
            <w:pPr>
              <w:pStyle w:val="affffffffffb"/>
              <w:ind w:firstLine="420"/>
              <w:jc w:val="center"/>
            </w:pPr>
          </w:p>
        </w:tc>
        <w:tc>
          <w:tcPr>
            <w:tcW w:w="2627" w:type="dxa"/>
            <w:vAlign w:val="center"/>
          </w:tcPr>
          <w:p w14:paraId="315D6F19" w14:textId="77777777" w:rsidR="00250B22" w:rsidRDefault="00250B22">
            <w:pPr>
              <w:pStyle w:val="affffffffffb"/>
              <w:ind w:firstLine="420"/>
              <w:jc w:val="center"/>
            </w:pPr>
          </w:p>
        </w:tc>
        <w:tc>
          <w:tcPr>
            <w:tcW w:w="2627" w:type="dxa"/>
            <w:vAlign w:val="center"/>
          </w:tcPr>
          <w:p w14:paraId="687BDBF6" w14:textId="77777777" w:rsidR="00250B22" w:rsidRDefault="00250B22">
            <w:pPr>
              <w:pStyle w:val="affffffffffb"/>
              <w:ind w:firstLine="420"/>
              <w:jc w:val="center"/>
            </w:pPr>
          </w:p>
        </w:tc>
      </w:tr>
      <w:tr w:rsidR="00250B22" w14:paraId="48FAB122" w14:textId="77777777">
        <w:trPr>
          <w:trHeight w:val="371"/>
        </w:trPr>
        <w:tc>
          <w:tcPr>
            <w:tcW w:w="1687" w:type="dxa"/>
            <w:vAlign w:val="center"/>
          </w:tcPr>
          <w:p w14:paraId="3CCBEA76" w14:textId="77777777" w:rsidR="00250B22" w:rsidRDefault="00000000">
            <w:pPr>
              <w:pStyle w:val="affffffffffb"/>
              <w:ind w:firstLine="420"/>
              <w:jc w:val="center"/>
            </w:pPr>
            <w:r>
              <w:rPr>
                <w:rFonts w:hint="eastAsia"/>
              </w:rPr>
              <w:t>第四组</w:t>
            </w:r>
          </w:p>
        </w:tc>
        <w:tc>
          <w:tcPr>
            <w:tcW w:w="2627" w:type="dxa"/>
            <w:vAlign w:val="center"/>
          </w:tcPr>
          <w:p w14:paraId="75EE7C04" w14:textId="77777777" w:rsidR="00250B22" w:rsidRDefault="00250B22">
            <w:pPr>
              <w:pStyle w:val="affffffffffb"/>
              <w:ind w:firstLine="420"/>
              <w:jc w:val="center"/>
            </w:pPr>
          </w:p>
        </w:tc>
        <w:tc>
          <w:tcPr>
            <w:tcW w:w="2627" w:type="dxa"/>
            <w:vAlign w:val="center"/>
          </w:tcPr>
          <w:p w14:paraId="5918ACC6" w14:textId="77777777" w:rsidR="00250B22" w:rsidRDefault="00250B22">
            <w:pPr>
              <w:pStyle w:val="affffffffffb"/>
              <w:ind w:firstLine="420"/>
              <w:jc w:val="center"/>
            </w:pPr>
          </w:p>
        </w:tc>
        <w:tc>
          <w:tcPr>
            <w:tcW w:w="2627" w:type="dxa"/>
            <w:vAlign w:val="center"/>
          </w:tcPr>
          <w:p w14:paraId="22A90392" w14:textId="77777777" w:rsidR="00250B22" w:rsidRDefault="00250B22">
            <w:pPr>
              <w:pStyle w:val="affffffffffb"/>
              <w:ind w:firstLine="420"/>
              <w:jc w:val="center"/>
            </w:pPr>
          </w:p>
        </w:tc>
      </w:tr>
      <w:tr w:rsidR="00250B22" w14:paraId="510F4831" w14:textId="77777777">
        <w:trPr>
          <w:trHeight w:val="371"/>
        </w:trPr>
        <w:tc>
          <w:tcPr>
            <w:tcW w:w="1687" w:type="dxa"/>
            <w:vAlign w:val="center"/>
          </w:tcPr>
          <w:p w14:paraId="546A4EED" w14:textId="77777777" w:rsidR="00250B22" w:rsidRDefault="00000000">
            <w:pPr>
              <w:pStyle w:val="affffffffffb"/>
              <w:ind w:firstLine="420"/>
              <w:jc w:val="center"/>
            </w:pPr>
            <w:r>
              <w:rPr>
                <w:rFonts w:hint="eastAsia"/>
              </w:rPr>
              <w:t>第五组</w:t>
            </w:r>
          </w:p>
        </w:tc>
        <w:tc>
          <w:tcPr>
            <w:tcW w:w="2627" w:type="dxa"/>
            <w:vAlign w:val="center"/>
          </w:tcPr>
          <w:p w14:paraId="0D62B151" w14:textId="77777777" w:rsidR="00250B22" w:rsidRDefault="00250B22">
            <w:pPr>
              <w:pStyle w:val="affffffffffb"/>
              <w:ind w:firstLine="420"/>
              <w:jc w:val="center"/>
            </w:pPr>
          </w:p>
        </w:tc>
        <w:tc>
          <w:tcPr>
            <w:tcW w:w="2627" w:type="dxa"/>
            <w:vAlign w:val="center"/>
          </w:tcPr>
          <w:p w14:paraId="1E393463" w14:textId="77777777" w:rsidR="00250B22" w:rsidRDefault="00250B22">
            <w:pPr>
              <w:pStyle w:val="affffffffffb"/>
              <w:ind w:firstLine="420"/>
              <w:jc w:val="center"/>
            </w:pPr>
          </w:p>
        </w:tc>
        <w:tc>
          <w:tcPr>
            <w:tcW w:w="2627" w:type="dxa"/>
            <w:vAlign w:val="center"/>
          </w:tcPr>
          <w:p w14:paraId="139B8A24" w14:textId="77777777" w:rsidR="00250B22" w:rsidRDefault="00250B22">
            <w:pPr>
              <w:pStyle w:val="affffffffffb"/>
              <w:ind w:firstLine="420"/>
              <w:jc w:val="center"/>
            </w:pPr>
          </w:p>
        </w:tc>
      </w:tr>
      <w:tr w:rsidR="00250B22" w14:paraId="6AAD036F" w14:textId="77777777">
        <w:trPr>
          <w:trHeight w:val="404"/>
        </w:trPr>
        <w:tc>
          <w:tcPr>
            <w:tcW w:w="1687" w:type="dxa"/>
            <w:vAlign w:val="center"/>
          </w:tcPr>
          <w:p w14:paraId="525153B8" w14:textId="77777777" w:rsidR="00250B22" w:rsidRDefault="00000000">
            <w:pPr>
              <w:pStyle w:val="affffffffffb"/>
              <w:ind w:firstLine="420"/>
              <w:jc w:val="center"/>
            </w:pPr>
            <w:r>
              <w:rPr>
                <w:rFonts w:hint="eastAsia"/>
              </w:rPr>
              <w:t>第六组</w:t>
            </w:r>
          </w:p>
        </w:tc>
        <w:tc>
          <w:tcPr>
            <w:tcW w:w="2627" w:type="dxa"/>
            <w:vAlign w:val="center"/>
          </w:tcPr>
          <w:p w14:paraId="1505A478" w14:textId="77777777" w:rsidR="00250B22" w:rsidRDefault="00250B22">
            <w:pPr>
              <w:pStyle w:val="affffffffffb"/>
              <w:ind w:firstLine="420"/>
              <w:jc w:val="center"/>
            </w:pPr>
          </w:p>
        </w:tc>
        <w:tc>
          <w:tcPr>
            <w:tcW w:w="2627" w:type="dxa"/>
            <w:vAlign w:val="center"/>
          </w:tcPr>
          <w:p w14:paraId="14835548" w14:textId="77777777" w:rsidR="00250B22" w:rsidRDefault="00250B22">
            <w:pPr>
              <w:pStyle w:val="affffffffffb"/>
              <w:ind w:firstLine="420"/>
              <w:jc w:val="center"/>
            </w:pPr>
          </w:p>
        </w:tc>
        <w:tc>
          <w:tcPr>
            <w:tcW w:w="2627" w:type="dxa"/>
            <w:vAlign w:val="center"/>
          </w:tcPr>
          <w:p w14:paraId="0D6B5BCA" w14:textId="77777777" w:rsidR="00250B22" w:rsidRDefault="00250B22">
            <w:pPr>
              <w:pStyle w:val="affffffffffb"/>
              <w:ind w:firstLine="420"/>
              <w:jc w:val="center"/>
            </w:pPr>
          </w:p>
        </w:tc>
      </w:tr>
      <w:tr w:rsidR="00250B22" w14:paraId="35486033" w14:textId="77777777">
        <w:trPr>
          <w:trHeight w:val="415"/>
        </w:trPr>
        <w:tc>
          <w:tcPr>
            <w:tcW w:w="1687" w:type="dxa"/>
            <w:vAlign w:val="center"/>
          </w:tcPr>
          <w:p w14:paraId="0A69BC3A" w14:textId="77777777" w:rsidR="00250B22" w:rsidRDefault="00000000">
            <w:pPr>
              <w:pStyle w:val="affffffffffb"/>
              <w:ind w:firstLine="420"/>
              <w:jc w:val="center"/>
            </w:pPr>
            <w:r>
              <w:rPr>
                <w:rFonts w:hint="eastAsia"/>
              </w:rPr>
              <w:t>第七组</w:t>
            </w:r>
          </w:p>
        </w:tc>
        <w:tc>
          <w:tcPr>
            <w:tcW w:w="2627" w:type="dxa"/>
            <w:vAlign w:val="center"/>
          </w:tcPr>
          <w:p w14:paraId="1566BD10" w14:textId="77777777" w:rsidR="00250B22" w:rsidRDefault="00250B22">
            <w:pPr>
              <w:pStyle w:val="affffffffffb"/>
              <w:ind w:firstLine="420"/>
              <w:jc w:val="center"/>
            </w:pPr>
          </w:p>
        </w:tc>
        <w:tc>
          <w:tcPr>
            <w:tcW w:w="2627" w:type="dxa"/>
            <w:vAlign w:val="center"/>
          </w:tcPr>
          <w:p w14:paraId="216FC6F0" w14:textId="77777777" w:rsidR="00250B22" w:rsidRDefault="00250B22">
            <w:pPr>
              <w:pStyle w:val="affffffffffb"/>
              <w:ind w:firstLine="420"/>
              <w:jc w:val="center"/>
            </w:pPr>
          </w:p>
        </w:tc>
        <w:tc>
          <w:tcPr>
            <w:tcW w:w="2627" w:type="dxa"/>
            <w:vAlign w:val="center"/>
          </w:tcPr>
          <w:p w14:paraId="582F9A89" w14:textId="77777777" w:rsidR="00250B22" w:rsidRDefault="00250B22">
            <w:pPr>
              <w:pStyle w:val="affffffffffb"/>
              <w:ind w:firstLine="420"/>
              <w:jc w:val="center"/>
            </w:pPr>
          </w:p>
        </w:tc>
      </w:tr>
      <w:tr w:rsidR="00250B22" w14:paraId="41DBD4B5" w14:textId="77777777">
        <w:trPr>
          <w:trHeight w:val="425"/>
        </w:trPr>
        <w:tc>
          <w:tcPr>
            <w:tcW w:w="1687" w:type="dxa"/>
            <w:vAlign w:val="center"/>
          </w:tcPr>
          <w:p w14:paraId="349F439E" w14:textId="77777777" w:rsidR="00250B22" w:rsidRDefault="00000000">
            <w:pPr>
              <w:pStyle w:val="affffffffffb"/>
              <w:ind w:firstLine="420"/>
              <w:jc w:val="center"/>
            </w:pPr>
            <w:r>
              <w:rPr>
                <w:rFonts w:hint="eastAsia"/>
              </w:rPr>
              <w:t>第八组</w:t>
            </w:r>
          </w:p>
        </w:tc>
        <w:tc>
          <w:tcPr>
            <w:tcW w:w="2627" w:type="dxa"/>
            <w:vAlign w:val="center"/>
          </w:tcPr>
          <w:p w14:paraId="5CF1DBFD" w14:textId="77777777" w:rsidR="00250B22" w:rsidRDefault="00250B22">
            <w:pPr>
              <w:pStyle w:val="affffffffffb"/>
              <w:ind w:firstLine="420"/>
              <w:jc w:val="center"/>
            </w:pPr>
          </w:p>
        </w:tc>
        <w:tc>
          <w:tcPr>
            <w:tcW w:w="2627" w:type="dxa"/>
            <w:vAlign w:val="center"/>
          </w:tcPr>
          <w:p w14:paraId="45915FB6" w14:textId="77777777" w:rsidR="00250B22" w:rsidRDefault="00250B22">
            <w:pPr>
              <w:pStyle w:val="affffffffffb"/>
              <w:ind w:firstLine="420"/>
              <w:jc w:val="center"/>
            </w:pPr>
          </w:p>
        </w:tc>
        <w:tc>
          <w:tcPr>
            <w:tcW w:w="2627" w:type="dxa"/>
            <w:vAlign w:val="center"/>
          </w:tcPr>
          <w:p w14:paraId="7511AB0C" w14:textId="77777777" w:rsidR="00250B22" w:rsidRDefault="00250B22">
            <w:pPr>
              <w:pStyle w:val="affffffffffb"/>
              <w:ind w:firstLine="420"/>
              <w:jc w:val="center"/>
            </w:pPr>
          </w:p>
        </w:tc>
      </w:tr>
      <w:tr w:rsidR="00250B22" w14:paraId="45D29B5A" w14:textId="77777777">
        <w:trPr>
          <w:trHeight w:val="425"/>
        </w:trPr>
        <w:tc>
          <w:tcPr>
            <w:tcW w:w="4314" w:type="dxa"/>
            <w:gridSpan w:val="2"/>
            <w:vAlign w:val="center"/>
          </w:tcPr>
          <w:p w14:paraId="297C0C95" w14:textId="77777777" w:rsidR="00250B22" w:rsidRDefault="00000000">
            <w:pPr>
              <w:pStyle w:val="affffffffffb"/>
              <w:ind w:firstLineChars="0" w:firstLine="0"/>
            </w:pPr>
            <w:r>
              <w:rPr>
                <w:rFonts w:hint="eastAsia"/>
              </w:rPr>
              <w:t>试验时间：</w:t>
            </w:r>
          </w:p>
        </w:tc>
        <w:tc>
          <w:tcPr>
            <w:tcW w:w="5254" w:type="dxa"/>
            <w:gridSpan w:val="2"/>
            <w:vAlign w:val="center"/>
          </w:tcPr>
          <w:p w14:paraId="16FB6807" w14:textId="77777777" w:rsidR="00250B22" w:rsidRDefault="00000000">
            <w:pPr>
              <w:pStyle w:val="affffffffffb"/>
              <w:ind w:firstLineChars="0" w:firstLine="0"/>
            </w:pPr>
            <w:r>
              <w:rPr>
                <w:rFonts w:hint="eastAsia"/>
              </w:rPr>
              <w:t>试验人员：</w:t>
            </w:r>
          </w:p>
        </w:tc>
      </w:tr>
    </w:tbl>
    <w:p w14:paraId="3B9E981F" w14:textId="77777777" w:rsidR="00250B22" w:rsidRDefault="00250B22">
      <w:pPr>
        <w:pStyle w:val="affc"/>
        <w:numPr>
          <w:ilvl w:val="0"/>
          <w:numId w:val="0"/>
        </w:numPr>
      </w:pPr>
    </w:p>
    <w:p w14:paraId="4E3EC197" w14:textId="77777777" w:rsidR="00250B22" w:rsidRDefault="00000000">
      <w:pPr>
        <w:pStyle w:val="afd"/>
        <w:spacing w:before="312" w:after="312"/>
        <w:ind w:left="0"/>
      </w:pPr>
      <w:bookmarkStart w:id="133" w:name="_Toc18314"/>
      <w:bookmarkStart w:id="134" w:name="_Toc120884420"/>
      <w:bookmarkStart w:id="135" w:name="_Toc9926155"/>
      <w:r>
        <w:rPr>
          <w:rFonts w:hint="eastAsia"/>
        </w:rPr>
        <w:t>试验报告</w:t>
      </w:r>
      <w:bookmarkEnd w:id="133"/>
      <w:bookmarkEnd w:id="134"/>
      <w:bookmarkEnd w:id="135"/>
    </w:p>
    <w:p w14:paraId="5895A003" w14:textId="77777777" w:rsidR="00250B22" w:rsidRDefault="00000000">
      <w:pPr>
        <w:spacing w:line="300" w:lineRule="auto"/>
        <w:ind w:firstLineChars="200" w:firstLine="420"/>
      </w:pPr>
      <w:r>
        <w:rPr>
          <w:rFonts w:hint="eastAsia"/>
        </w:rPr>
        <w:t>试验结束时，应提交试验报告，可采取如下格式：</w:t>
      </w:r>
    </w:p>
    <w:p w14:paraId="7F286AFA" w14:textId="77777777" w:rsidR="00250B22" w:rsidRDefault="00000000">
      <w:pPr>
        <w:pStyle w:val="afffffffffffffffff9"/>
        <w:numPr>
          <w:ilvl w:val="0"/>
          <w:numId w:val="93"/>
        </w:numPr>
        <w:spacing w:line="300" w:lineRule="auto"/>
        <w:ind w:firstLineChars="0"/>
      </w:pPr>
      <w:r>
        <w:rPr>
          <w:rFonts w:hint="eastAsia"/>
        </w:rPr>
        <w:t>概述：试验任务和目的，测试系统简介。</w:t>
      </w:r>
    </w:p>
    <w:p w14:paraId="4C9CFB7F" w14:textId="77777777" w:rsidR="00250B22" w:rsidRDefault="00000000">
      <w:pPr>
        <w:pStyle w:val="afffffffffffffffff9"/>
        <w:numPr>
          <w:ilvl w:val="0"/>
          <w:numId w:val="93"/>
        </w:numPr>
        <w:spacing w:line="300" w:lineRule="auto"/>
        <w:ind w:firstLineChars="0"/>
      </w:pPr>
      <w:r>
        <w:rPr>
          <w:rFonts w:hint="eastAsia"/>
        </w:rPr>
        <w:t>试验方法：包括测试项目、测点布置、测试方法、所用仪器等。</w:t>
      </w:r>
    </w:p>
    <w:p w14:paraId="3D690896" w14:textId="77777777" w:rsidR="00250B22" w:rsidRDefault="00000000">
      <w:pPr>
        <w:pStyle w:val="afffffffffffffffff9"/>
        <w:numPr>
          <w:ilvl w:val="0"/>
          <w:numId w:val="93"/>
        </w:numPr>
        <w:spacing w:line="300" w:lineRule="auto"/>
        <w:ind w:firstLineChars="0"/>
      </w:pPr>
      <w:r>
        <w:rPr>
          <w:rFonts w:hint="eastAsia"/>
        </w:rPr>
        <w:t>试验依据：依据本导则开展燃料装卸系统调试试验。</w:t>
      </w:r>
    </w:p>
    <w:p w14:paraId="017B26FB" w14:textId="77777777" w:rsidR="00250B22" w:rsidRDefault="00000000">
      <w:pPr>
        <w:pStyle w:val="afffffffffffffffff9"/>
        <w:numPr>
          <w:ilvl w:val="0"/>
          <w:numId w:val="93"/>
        </w:numPr>
        <w:spacing w:line="300" w:lineRule="auto"/>
        <w:ind w:firstLineChars="0"/>
      </w:pPr>
      <w:r>
        <w:rPr>
          <w:rFonts w:hint="eastAsia"/>
        </w:rPr>
        <w:lastRenderedPageBreak/>
        <w:t>试验数据整理：建立试验结果汇总表。</w:t>
      </w:r>
    </w:p>
    <w:p w14:paraId="6C931F68" w14:textId="77777777" w:rsidR="00250B22" w:rsidRDefault="00000000">
      <w:pPr>
        <w:pStyle w:val="afffffffffffffffff9"/>
        <w:numPr>
          <w:ilvl w:val="0"/>
          <w:numId w:val="93"/>
        </w:numPr>
        <w:spacing w:line="300" w:lineRule="auto"/>
        <w:ind w:firstLineChars="0"/>
      </w:pPr>
      <w:r>
        <w:rPr>
          <w:rFonts w:hint="eastAsia"/>
        </w:rPr>
        <w:t>试验结果分析和评价，参考表</w:t>
      </w:r>
      <w:r>
        <w:rPr>
          <w:rFonts w:hint="eastAsia"/>
        </w:rPr>
        <w:t>1-</w:t>
      </w:r>
      <w:r>
        <w:rPr>
          <w:rFonts w:hint="eastAsia"/>
        </w:rPr>
        <w:t>表</w:t>
      </w:r>
      <w:r>
        <w:rPr>
          <w:rFonts w:hint="eastAsia"/>
        </w:rPr>
        <w:t>13</w:t>
      </w:r>
      <w:r>
        <w:rPr>
          <w:rFonts w:hint="eastAsia"/>
        </w:rPr>
        <w:t>。</w:t>
      </w:r>
    </w:p>
    <w:p w14:paraId="6328C9C6" w14:textId="77777777" w:rsidR="00250B22" w:rsidRDefault="00000000">
      <w:pPr>
        <w:pStyle w:val="afffffffffffffffff9"/>
        <w:numPr>
          <w:ilvl w:val="0"/>
          <w:numId w:val="93"/>
        </w:numPr>
        <w:spacing w:line="300" w:lineRule="auto"/>
        <w:ind w:firstLineChars="0"/>
      </w:pPr>
      <w:r>
        <w:rPr>
          <w:rFonts w:ascii="Times New Roman" w:hAnsi="Times New Roman" w:hint="eastAsia"/>
        </w:rPr>
        <w:t>结论和建议：应简明地对试验结果做出结论，评价其各项指标，指出是否与原设计或与相关标准指标相符。</w:t>
      </w:r>
    </w:p>
    <w:p w14:paraId="2ED19303" w14:textId="77777777" w:rsidR="00250B22" w:rsidRDefault="00250B22">
      <w:pPr>
        <w:pStyle w:val="afffffe"/>
        <w:ind w:firstLineChars="0" w:firstLine="0"/>
      </w:pPr>
    </w:p>
    <w:p w14:paraId="3901AB03" w14:textId="77777777" w:rsidR="00250B22" w:rsidRDefault="00000000">
      <w:pPr>
        <w:pStyle w:val="affffffffff8"/>
        <w:framePr w:wrap="around" w:hAnchor="page" w:x="6892" w:y="2415"/>
      </w:pPr>
      <w:r>
        <w:t>_</w:t>
      </w:r>
    </w:p>
    <w:sectPr w:rsidR="00250B22">
      <w:headerReference w:type="default" r:id="rId13"/>
      <w:footerReference w:type="default" r:id="rId14"/>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9635" w14:textId="77777777" w:rsidR="0007439B" w:rsidRDefault="0007439B">
      <w:r>
        <w:separator/>
      </w:r>
    </w:p>
  </w:endnote>
  <w:endnote w:type="continuationSeparator" w:id="0">
    <w:p w14:paraId="7817997A" w14:textId="77777777" w:rsidR="0007439B" w:rsidRDefault="0007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23CA" w14:textId="77777777" w:rsidR="00250B22" w:rsidRDefault="00000000">
    <w:pPr>
      <w:pStyle w:val="afffffff9"/>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2AA0" w14:textId="77777777" w:rsidR="00250B22" w:rsidRDefault="00000000">
    <w:pPr>
      <w:pStyle w:val="affffffff7"/>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2438A" w14:textId="77777777" w:rsidR="00250B22" w:rsidRDefault="00000000">
    <w:pPr>
      <w:pStyle w:val="afffffffffff9"/>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69EAD" w14:textId="77777777" w:rsidR="0007439B" w:rsidRDefault="0007439B">
      <w:r>
        <w:separator/>
      </w:r>
    </w:p>
  </w:footnote>
  <w:footnote w:type="continuationSeparator" w:id="0">
    <w:p w14:paraId="3EBA5C48" w14:textId="77777777" w:rsidR="0007439B" w:rsidRDefault="00074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4034" w14:textId="77777777" w:rsidR="00250B22" w:rsidRDefault="00000000">
    <w:pPr>
      <w:pStyle w:val="affffffffb"/>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3555" w14:textId="77777777" w:rsidR="00250B22" w:rsidRDefault="00000000">
    <w:pPr>
      <w:pStyle w:val="affffffff9"/>
    </w:pPr>
    <w:r>
      <w:t>T/CNEA 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34FF" w14:textId="77777777" w:rsidR="00250B22" w:rsidRDefault="00000000">
    <w:pPr>
      <w:pStyle w:val="affffffff9"/>
    </w:pPr>
    <w:r>
      <w:t>T/CNEA XXXX</w:t>
    </w:r>
    <w:r>
      <w:t>—</w:t>
    </w:r>
    <w:r>
      <w:t>XXXX</w:t>
    </w:r>
  </w:p>
  <w:p w14:paraId="2AE5F3E1" w14:textId="77777777" w:rsidR="00250B22" w:rsidRDefault="00250B22">
    <w:pPr>
      <w:pStyle w:val="affffffffff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B"/>
    <w:multiLevelType w:val="multilevel"/>
    <w:tmpl w:val="0000001B"/>
    <w:lvl w:ilvl="0">
      <w:start w:val="1"/>
      <w:numFmt w:val="decimal"/>
      <w:pStyle w:val="a"/>
      <w:lvlText w:val="第%1章"/>
      <w:lvlJc w:val="left"/>
      <w:pPr>
        <w:tabs>
          <w:tab w:val="left" w:pos="1134"/>
        </w:tabs>
        <w:ind w:left="0" w:firstLine="0"/>
      </w:pPr>
      <w:rPr>
        <w:rFonts w:ascii="Times New Roman" w:eastAsia="黑体" w:hAnsi="Times New Roman" w:hint="default"/>
        <w:b/>
        <w:i w:val="0"/>
        <w:sz w:val="32"/>
        <w:szCs w:val="28"/>
        <w:lang w:val="en-US"/>
      </w:rPr>
    </w:lvl>
    <w:lvl w:ilvl="1">
      <w:start w:val="1"/>
      <w:numFmt w:val="decimal"/>
      <w:lvlText w:val="%1.%2"/>
      <w:lvlJc w:val="left"/>
      <w:pPr>
        <w:tabs>
          <w:tab w:val="left" w:pos="567"/>
        </w:tabs>
        <w:ind w:left="567" w:hanging="567"/>
      </w:pPr>
      <w:rPr>
        <w:rFonts w:ascii="Times New Roman" w:eastAsia="黑体" w:hAnsi="Times New Roman" w:hint="default"/>
        <w:b/>
        <w:i w:val="0"/>
        <w:color w:val="auto"/>
        <w:sz w:val="28"/>
        <w:szCs w:val="24"/>
      </w:rPr>
    </w:lvl>
    <w:lvl w:ilvl="2">
      <w:start w:val="1"/>
      <w:numFmt w:val="decimal"/>
      <w:lvlText w:val="%1.%2.%3"/>
      <w:lvlJc w:val="left"/>
      <w:rPr>
        <w:b w:val="0"/>
        <w:i w:val="0"/>
        <w:caps w:val="0"/>
        <w:smallCaps w:val="0"/>
        <w:strike w:val="0"/>
        <w:vanish w:val="0"/>
        <w:color w:val="000000"/>
        <w:u w:val="none"/>
      </w:rPr>
    </w:lvl>
    <w:lvl w:ilvl="3">
      <w:start w:val="1"/>
      <w:numFmt w:val="decimal"/>
      <w:lvlText w:val="%1.%2.%3.%4"/>
      <w:lvlJc w:val="left"/>
      <w:rPr>
        <w:b w:val="0"/>
        <w:i w:val="0"/>
        <w:strike w:val="0"/>
        <w:color w:val="000000"/>
        <w:sz w:val="21"/>
        <w:szCs w:val="21"/>
      </w:rPr>
    </w:lvl>
    <w:lvl w:ilvl="4">
      <w:start w:val="1"/>
      <w:numFmt w:val="decimal"/>
      <w:lvlText w:val="%5．"/>
      <w:lvlJc w:val="left"/>
      <w:pPr>
        <w:tabs>
          <w:tab w:val="left" w:pos="0"/>
        </w:tabs>
        <w:ind w:left="567" w:hanging="567"/>
      </w:pPr>
      <w:rPr>
        <w:b w:val="0"/>
        <w:i w:val="0"/>
        <w:strike w:val="0"/>
        <w:color w:val="000000"/>
        <w:sz w:val="21"/>
        <w:szCs w:val="21"/>
      </w:rPr>
    </w:lvl>
    <w:lvl w:ilvl="5">
      <w:start w:val="1"/>
      <w:numFmt w:val="decimal"/>
      <w:lvlText w:val="%6）"/>
      <w:lvlJc w:val="left"/>
      <w:pPr>
        <w:tabs>
          <w:tab w:val="left" w:pos="0"/>
        </w:tabs>
        <w:ind w:left="567" w:hanging="567"/>
      </w:pPr>
      <w:rPr>
        <w:rFonts w:ascii="Times New Roman" w:hAnsi="Times New Roman" w:hint="default"/>
        <w:sz w:val="21"/>
      </w:rPr>
    </w:lvl>
    <w:lvl w:ilvl="6">
      <w:start w:val="1"/>
      <w:numFmt w:val="lowerLetter"/>
      <w:pStyle w:val="a0"/>
      <w:lvlText w:val="%7．"/>
      <w:lvlJc w:val="left"/>
      <w:pPr>
        <w:tabs>
          <w:tab w:val="left" w:pos="1985"/>
        </w:tabs>
        <w:ind w:left="2552" w:hanging="567"/>
      </w:pPr>
      <w:rPr>
        <w:rFonts w:ascii="Times New Roman" w:hAnsi="Times New Roman" w:hint="default"/>
        <w:sz w:val="21"/>
      </w:rPr>
    </w:lvl>
    <w:lvl w:ilvl="7">
      <w:start w:val="1"/>
      <w:numFmt w:val="none"/>
      <w:lvlText w:val=""/>
      <w:lvlJc w:val="left"/>
      <w:pPr>
        <w:tabs>
          <w:tab w:val="left" w:pos="1644"/>
        </w:tabs>
        <w:ind w:left="0" w:firstLine="1644"/>
      </w:pPr>
      <w:rPr>
        <w:rFonts w:hint="eastAsia"/>
      </w:rPr>
    </w:lvl>
    <w:lvl w:ilvl="8">
      <w:start w:val="1"/>
      <w:numFmt w:val="none"/>
      <w:lvlText w:val="%8%9"/>
      <w:lvlJc w:val="left"/>
      <w:pPr>
        <w:tabs>
          <w:tab w:val="left" w:pos="1644"/>
        </w:tabs>
        <w:ind w:left="0" w:firstLine="1644"/>
      </w:pPr>
      <w:rPr>
        <w:rFonts w:hint="eastAsia"/>
      </w:rPr>
    </w:lvl>
  </w:abstractNum>
  <w:abstractNum w:abstractNumId="1" w15:restartNumberingAfterBreak="0">
    <w:nsid w:val="02837933"/>
    <w:multiLevelType w:val="multilevel"/>
    <w:tmpl w:val="02837933"/>
    <w:lvl w:ilvl="0">
      <w:start w:val="1"/>
      <w:numFmt w:val="decimal"/>
      <w:pStyle w:val="a1"/>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7"/>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93C6778"/>
    <w:multiLevelType w:val="multilevel"/>
    <w:tmpl w:val="093C6778"/>
    <w:lvl w:ilvl="0">
      <w:start w:val="1"/>
      <w:numFmt w:val="decimal"/>
      <w:pStyle w:val="ae"/>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pStyle w:val="af"/>
      <w:lvlText w:val="%4."/>
      <w:lvlJc w:val="left"/>
      <w:pPr>
        <w:ind w:left="1680" w:hanging="420"/>
      </w:pPr>
      <w:rPr>
        <w:rFonts w:hint="eastAsia"/>
      </w:rPr>
    </w:lvl>
    <w:lvl w:ilvl="4">
      <w:start w:val="1"/>
      <w:numFmt w:val="lowerLetter"/>
      <w:pStyle w:val="af0"/>
      <w:lvlText w:val="%5)"/>
      <w:lvlJc w:val="left"/>
      <w:pPr>
        <w:ind w:left="2100" w:hanging="420"/>
      </w:pPr>
      <w:rPr>
        <w:rFonts w:hint="eastAsia"/>
      </w:rPr>
    </w:lvl>
    <w:lvl w:ilvl="5">
      <w:start w:val="1"/>
      <w:numFmt w:val="lowerRoman"/>
      <w:pStyle w:val="af1"/>
      <w:lvlText w:val="%6."/>
      <w:lvlJc w:val="right"/>
      <w:pPr>
        <w:ind w:left="2520" w:hanging="420"/>
      </w:pPr>
      <w:rPr>
        <w:rFonts w:hint="eastAsia"/>
      </w:rPr>
    </w:lvl>
    <w:lvl w:ilvl="6">
      <w:start w:val="1"/>
      <w:numFmt w:val="decimal"/>
      <w:pStyle w:val="af2"/>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E367E9"/>
    <w:multiLevelType w:val="multilevel"/>
    <w:tmpl w:val="0AE367E9"/>
    <w:lvl w:ilvl="0">
      <w:start w:val="1"/>
      <w:numFmt w:val="none"/>
      <w:pStyle w:val="af3"/>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f4"/>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0DDE2B46"/>
    <w:multiLevelType w:val="multilevel"/>
    <w:tmpl w:val="0DDE2B46"/>
    <w:lvl w:ilvl="0">
      <w:start w:val="1"/>
      <w:numFmt w:val="lowerLetter"/>
      <w:pStyle w:val="af6"/>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0" w15:restartNumberingAfterBreak="0">
    <w:nsid w:val="1AA30F91"/>
    <w:multiLevelType w:val="multilevel"/>
    <w:tmpl w:val="1AA30F91"/>
    <w:lvl w:ilvl="0">
      <w:start w:val="1"/>
      <w:numFmt w:val="chineseCountingThousand"/>
      <w:suff w:val="space"/>
      <w:lvlText w:val="第%1部分"/>
      <w:lvlJc w:val="left"/>
      <w:pPr>
        <w:ind w:left="0" w:firstLine="0"/>
      </w:pPr>
      <w:rPr>
        <w:rFonts w:hint="eastAsia"/>
      </w:rPr>
    </w:lvl>
    <w:lvl w:ilvl="1">
      <w:start w:val="1"/>
      <w:numFmt w:val="decimal"/>
      <w:lvlText w:val="附件%2"/>
      <w:lvlJc w:val="left"/>
      <w:pPr>
        <w:tabs>
          <w:tab w:val="left" w:pos="1134"/>
        </w:tabs>
        <w:ind w:left="0" w:firstLine="0"/>
      </w:pPr>
      <w:rPr>
        <w:rFonts w:hint="eastAsia"/>
      </w:rPr>
    </w:lvl>
    <w:lvl w:ilvl="2">
      <w:start w:val="1"/>
      <w:numFmt w:val="decimal"/>
      <w:lvlText w:val="%3"/>
      <w:lvlJc w:val="left"/>
      <w:pPr>
        <w:tabs>
          <w:tab w:val="left" w:pos="567"/>
        </w:tabs>
        <w:ind w:left="0" w:firstLine="0"/>
      </w:pPr>
      <w:rPr>
        <w:rFonts w:hint="eastAsia"/>
      </w:rPr>
    </w:lvl>
    <w:lvl w:ilvl="3">
      <w:start w:val="1"/>
      <w:numFmt w:val="decimal"/>
      <w:pStyle w:val="af7"/>
      <w:lvlText w:val="%3.%4"/>
      <w:lvlJc w:val="left"/>
      <w:pPr>
        <w:tabs>
          <w:tab w:val="left" w:pos="567"/>
        </w:tabs>
        <w:ind w:left="0" w:firstLine="0"/>
      </w:pPr>
      <w:rPr>
        <w:rFonts w:hint="eastAsia"/>
      </w:rPr>
    </w:lvl>
    <w:lvl w:ilvl="4">
      <w:start w:val="1"/>
      <w:numFmt w:val="decimal"/>
      <w:lvlText w:val="%3.%4.%5"/>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start w:val="1"/>
      <w:numFmt w:val="decimal"/>
      <w:pStyle w:val="af8"/>
      <w:lvlText w:val="%3.%4.%5.%6"/>
      <w:lvlJc w:val="left"/>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6">
      <w:start w:val="1"/>
      <w:numFmt w:val="decimal"/>
      <w:lvlText w:val="（%7）"/>
      <w:lvlJc w:val="left"/>
      <w:pPr>
        <w:tabs>
          <w:tab w:val="left" w:pos="567"/>
        </w:tabs>
        <w:ind w:left="0" w:firstLine="0"/>
      </w:pPr>
      <w:rPr>
        <w:rFonts w:hint="eastAsia"/>
      </w:rPr>
    </w:lvl>
    <w:lvl w:ilvl="7">
      <w:start w:val="1"/>
      <w:numFmt w:val="lowerLetter"/>
      <w:lvlText w:val="%8."/>
      <w:lvlJc w:val="left"/>
      <w:pPr>
        <w:tabs>
          <w:tab w:val="left" w:pos="0"/>
        </w:tabs>
        <w:ind w:left="0" w:firstLine="0"/>
      </w:pPr>
      <w:rPr>
        <w:rFonts w:hint="eastAsia"/>
      </w:rPr>
    </w:lvl>
    <w:lvl w:ilvl="8">
      <w:start w:val="1"/>
      <w:numFmt w:val="bullet"/>
      <w:lvlText w:val=""/>
      <w:lvlJc w:val="left"/>
      <w:pPr>
        <w:tabs>
          <w:tab w:val="left" w:pos="1759"/>
        </w:tabs>
        <w:ind w:left="1759" w:hanging="1559"/>
      </w:pPr>
      <w:rPr>
        <w:rFonts w:ascii="Wingdings" w:hAnsi="Wingdings" w:hint="default"/>
      </w:rPr>
    </w:lvl>
  </w:abstractNum>
  <w:abstractNum w:abstractNumId="11" w15:restartNumberingAfterBreak="0">
    <w:nsid w:val="1AD20F90"/>
    <w:multiLevelType w:val="multilevel"/>
    <w:tmpl w:val="1AD20F90"/>
    <w:lvl w:ilvl="0">
      <w:start w:val="1"/>
      <w:numFmt w:val="none"/>
      <w:pStyle w:val="af9"/>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AF15012"/>
    <w:multiLevelType w:val="multilevel"/>
    <w:tmpl w:val="1AF15012"/>
    <w:lvl w:ilvl="0">
      <w:start w:val="1"/>
      <w:numFmt w:val="upperLetter"/>
      <w:pStyle w:val="afa"/>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15:restartNumberingAfterBreak="0">
    <w:nsid w:val="1DBF583A"/>
    <w:multiLevelType w:val="multilevel"/>
    <w:tmpl w:val="1DBF583A"/>
    <w:lvl w:ilvl="0">
      <w:start w:val="1"/>
      <w:numFmt w:val="decimal"/>
      <w:pStyle w:val="afb"/>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4" w15:restartNumberingAfterBreak="0">
    <w:nsid w:val="1EAA1992"/>
    <w:multiLevelType w:val="multilevel"/>
    <w:tmpl w:val="1EAA1992"/>
    <w:lvl w:ilvl="0">
      <w:start w:val="1"/>
      <w:numFmt w:val="none"/>
      <w:pStyle w:val="afc"/>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1FC91163"/>
    <w:multiLevelType w:val="multilevel"/>
    <w:tmpl w:val="1FC91163"/>
    <w:lvl w:ilvl="0">
      <w:start w:val="1"/>
      <w:numFmt w:val="decimal"/>
      <w:pStyle w:val="afd"/>
      <w:suff w:val="nothing"/>
      <w:lvlText w:val="%1　"/>
      <w:lvlJc w:val="left"/>
      <w:pPr>
        <w:ind w:left="1134" w:firstLine="0"/>
      </w:pPr>
      <w:rPr>
        <w:rFonts w:ascii="黑体" w:eastAsia="黑体" w:hAnsi="Times New Roman" w:hint="eastAsia"/>
        <w:b w:val="0"/>
        <w:i w:val="0"/>
        <w:sz w:val="21"/>
        <w:szCs w:val="21"/>
      </w:rPr>
    </w:lvl>
    <w:lvl w:ilvl="1">
      <w:start w:val="1"/>
      <w:numFmt w:val="decimal"/>
      <w:pStyle w:val="afe"/>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f"/>
      <w:suff w:val="nothing"/>
      <w:lvlText w:val="%1.%2.%3　"/>
      <w:lvlJc w:val="left"/>
      <w:pPr>
        <w:ind w:left="6663"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29D502B9"/>
    <w:multiLevelType w:val="multilevel"/>
    <w:tmpl w:val="29D502B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2A8F7113"/>
    <w:multiLevelType w:val="multilevel"/>
    <w:tmpl w:val="2A8F7113"/>
    <w:lvl w:ilvl="0">
      <w:start w:val="1"/>
      <w:numFmt w:val="upperLetter"/>
      <w:pStyle w:val="aff3"/>
      <w:suff w:val="space"/>
      <w:lvlText w:val="%1"/>
      <w:lvlJc w:val="left"/>
      <w:pPr>
        <w:ind w:left="623" w:hanging="425"/>
      </w:pPr>
      <w:rPr>
        <w:rFonts w:hint="eastAsia"/>
      </w:rPr>
    </w:lvl>
    <w:lvl w:ilvl="1">
      <w:start w:val="1"/>
      <w:numFmt w:val="decimal"/>
      <w:pStyle w:val="aff4"/>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8" w15:restartNumberingAfterBreak="0">
    <w:nsid w:val="2C5917C3"/>
    <w:multiLevelType w:val="multilevel"/>
    <w:tmpl w:val="2C5917C3"/>
    <w:lvl w:ilvl="0">
      <w:start w:val="1"/>
      <w:numFmt w:val="none"/>
      <w:pStyle w:val="aff5"/>
      <w:suff w:val="nothing"/>
      <w:lvlText w:val="%1——"/>
      <w:lvlJc w:val="left"/>
      <w:pPr>
        <w:ind w:left="833" w:hanging="408"/>
      </w:pPr>
      <w:rPr>
        <w:rFonts w:hint="eastAsia"/>
      </w:rPr>
    </w:lvl>
    <w:lvl w:ilvl="1">
      <w:start w:val="1"/>
      <w:numFmt w:val="bullet"/>
      <w:pStyle w:val="aff6"/>
      <w:lvlText w:val=""/>
      <w:lvlJc w:val="left"/>
      <w:pPr>
        <w:tabs>
          <w:tab w:val="left" w:pos="760"/>
        </w:tabs>
        <w:ind w:left="1264" w:hanging="413"/>
      </w:pPr>
      <w:rPr>
        <w:rFonts w:ascii="Symbol" w:hAnsi="Symbol" w:hint="default"/>
        <w:color w:val="auto"/>
      </w:rPr>
    </w:lvl>
    <w:lvl w:ilvl="2">
      <w:start w:val="1"/>
      <w:numFmt w:val="bullet"/>
      <w:pStyle w:val="aff7"/>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9" w15:restartNumberingAfterBreak="0">
    <w:nsid w:val="32F04FB2"/>
    <w:multiLevelType w:val="multilevel"/>
    <w:tmpl w:val="32F04FB2"/>
    <w:lvl w:ilvl="0">
      <w:start w:val="1"/>
      <w:numFmt w:val="lowerLetter"/>
      <w:pStyle w:val="af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15:restartNumberingAfterBreak="0">
    <w:nsid w:val="3D733618"/>
    <w:multiLevelType w:val="multilevel"/>
    <w:tmpl w:val="3D733618"/>
    <w:lvl w:ilvl="0">
      <w:start w:val="1"/>
      <w:numFmt w:val="decimal"/>
      <w:pStyle w:val="aff9"/>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1" w15:restartNumberingAfterBreak="0">
    <w:nsid w:val="3DAC2A32"/>
    <w:multiLevelType w:val="multilevel"/>
    <w:tmpl w:val="3DAC2A3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3F91671F"/>
    <w:multiLevelType w:val="multilevel"/>
    <w:tmpl w:val="3F91671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402AEBBB"/>
    <w:multiLevelType w:val="multilevel"/>
    <w:tmpl w:val="402AEBBB"/>
    <w:lvl w:ilvl="0">
      <w:start w:val="1"/>
      <w:numFmt w:val="none"/>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lvlText w:val="6.%3"/>
      <w:lvlJc w:val="left"/>
      <w:pPr>
        <w:ind w:left="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sz w:val="21"/>
        <w:szCs w:val="21"/>
        <w:u w:val="none"/>
        <w:vertAlign w:val="baseline"/>
      </w:rPr>
    </w:lvl>
    <w:lvl w:ilvl="3">
      <w:start w:val="1"/>
      <w:numFmt w:val="decimal"/>
      <w:suff w:val="nothing"/>
      <w:lvlText w:val="%1%2.%3.%4　"/>
      <w:lvlJc w:val="left"/>
      <w:pPr>
        <w:ind w:left="0" w:firstLine="0"/>
      </w:pPr>
      <w:rPr>
        <w:rFonts w:ascii="黑体" w:eastAsia="黑体" w:hAnsi="黑体" w:cs="黑体" w:hint="default"/>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44C50F90"/>
    <w:multiLevelType w:val="multilevel"/>
    <w:tmpl w:val="44C50F90"/>
    <w:lvl w:ilvl="0">
      <w:start w:val="1"/>
      <w:numFmt w:val="lowerLetter"/>
      <w:pStyle w:val="affc"/>
      <w:lvlText w:val="%1)"/>
      <w:lvlJc w:val="left"/>
      <w:pPr>
        <w:tabs>
          <w:tab w:val="left" w:pos="840"/>
        </w:tabs>
        <w:ind w:left="839" w:hanging="419"/>
      </w:pPr>
      <w:rPr>
        <w:rFonts w:ascii="宋体" w:eastAsia="宋体" w:hint="eastAsia"/>
        <w:b w:val="0"/>
        <w:i w:val="0"/>
        <w:sz w:val="21"/>
        <w:szCs w:val="21"/>
      </w:rPr>
    </w:lvl>
    <w:lvl w:ilvl="1">
      <w:start w:val="1"/>
      <w:numFmt w:val="decimal"/>
      <w:pStyle w:val="affd"/>
      <w:lvlText w:val="%2)"/>
      <w:lvlJc w:val="left"/>
      <w:pPr>
        <w:tabs>
          <w:tab w:val="left" w:pos="1260"/>
        </w:tabs>
        <w:ind w:left="1259" w:hanging="419"/>
      </w:pPr>
      <w:rPr>
        <w:rFonts w:hint="eastAsia"/>
      </w:rPr>
    </w:lvl>
    <w:lvl w:ilvl="2">
      <w:start w:val="1"/>
      <w:numFmt w:val="decimal"/>
      <w:pStyle w:val="affe"/>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48802D1C"/>
    <w:multiLevelType w:val="multilevel"/>
    <w:tmpl w:val="48802D1C"/>
    <w:lvl w:ilvl="0">
      <w:start w:val="1"/>
      <w:numFmt w:val="upperLetter"/>
      <w:pStyle w:val="afff"/>
      <w:lvlText w:val="%1"/>
      <w:lvlJc w:val="left"/>
      <w:pPr>
        <w:ind w:left="420" w:hanging="420"/>
      </w:pPr>
      <w:rPr>
        <w:rFonts w:hint="eastAsia"/>
      </w:rPr>
    </w:lvl>
    <w:lvl w:ilvl="1">
      <w:start w:val="1"/>
      <w:numFmt w:val="decimal"/>
      <w:pStyle w:val="af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B733A5F"/>
    <w:multiLevelType w:val="multilevel"/>
    <w:tmpl w:val="4B733A5F"/>
    <w:lvl w:ilvl="0">
      <w:start w:val="1"/>
      <w:numFmt w:val="decimal"/>
      <w:pStyle w:val="aff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7" w15:restartNumberingAfterBreak="0">
    <w:nsid w:val="4E5D0534"/>
    <w:multiLevelType w:val="multilevel"/>
    <w:tmpl w:val="4E5D0534"/>
    <w:lvl w:ilvl="0">
      <w:start w:val="1"/>
      <w:numFmt w:val="decimal"/>
      <w:pStyle w:val="af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8" w15:restartNumberingAfterBreak="0">
    <w:nsid w:val="54632751"/>
    <w:multiLevelType w:val="multilevel"/>
    <w:tmpl w:val="54632751"/>
    <w:lvl w:ilvl="0">
      <w:start w:val="1"/>
      <w:numFmt w:val="none"/>
      <w:pStyle w:val="af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9" w15:restartNumberingAfterBreak="0">
    <w:nsid w:val="557C2AF5"/>
    <w:multiLevelType w:val="multilevel"/>
    <w:tmpl w:val="557C2AF5"/>
    <w:lvl w:ilvl="0">
      <w:start w:val="1"/>
      <w:numFmt w:val="decimal"/>
      <w:pStyle w:val="aff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5603797C"/>
    <w:multiLevelType w:val="multilevel"/>
    <w:tmpl w:val="5603797C"/>
    <w:lvl w:ilvl="0">
      <w:start w:val="1"/>
      <w:numFmt w:val="upperLetter"/>
      <w:pStyle w:val="afff5"/>
      <w:suff w:val="space"/>
      <w:lvlText w:val="%1"/>
      <w:lvlJc w:val="left"/>
      <w:pPr>
        <w:ind w:left="425" w:hanging="425"/>
      </w:pPr>
      <w:rPr>
        <w:rFonts w:hint="eastAsia"/>
      </w:rPr>
    </w:lvl>
    <w:lvl w:ilvl="1">
      <w:start w:val="1"/>
      <w:numFmt w:val="decimal"/>
      <w:pStyle w:val="af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564D2089"/>
    <w:multiLevelType w:val="multilevel"/>
    <w:tmpl w:val="564D2089"/>
    <w:lvl w:ilvl="0">
      <w:start w:val="1"/>
      <w:numFmt w:val="none"/>
      <w:pStyle w:val="af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0B55DC2"/>
    <w:multiLevelType w:val="multilevel"/>
    <w:tmpl w:val="60B55DC2"/>
    <w:lvl w:ilvl="0">
      <w:start w:val="1"/>
      <w:numFmt w:val="upperLetter"/>
      <w:pStyle w:val="afff8"/>
      <w:lvlText w:val="%1"/>
      <w:lvlJc w:val="left"/>
      <w:pPr>
        <w:tabs>
          <w:tab w:val="left" w:pos="0"/>
        </w:tabs>
        <w:ind w:left="0" w:hanging="425"/>
      </w:pPr>
      <w:rPr>
        <w:rFonts w:hint="eastAsia"/>
      </w:rPr>
    </w:lvl>
    <w:lvl w:ilvl="1">
      <w:start w:val="1"/>
      <w:numFmt w:val="decimal"/>
      <w:pStyle w:val="afff9"/>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3" w15:restartNumberingAfterBreak="0">
    <w:nsid w:val="64461D77"/>
    <w:multiLevelType w:val="multilevel"/>
    <w:tmpl w:val="64461D7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644622F9"/>
    <w:multiLevelType w:val="multilevel"/>
    <w:tmpl w:val="644622F9"/>
    <w:lvl w:ilvl="0">
      <w:start w:val="1"/>
      <w:numFmt w:val="upperRoman"/>
      <w:pStyle w:val="afffa"/>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5" w15:restartNumberingAfterBreak="0">
    <w:nsid w:val="646260FA"/>
    <w:multiLevelType w:val="multilevel"/>
    <w:tmpl w:val="646260FA"/>
    <w:lvl w:ilvl="0">
      <w:start w:val="1"/>
      <w:numFmt w:val="decimal"/>
      <w:pStyle w:val="afffb"/>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6" w15:restartNumberingAfterBreak="0">
    <w:nsid w:val="654A26C9"/>
    <w:multiLevelType w:val="multilevel"/>
    <w:tmpl w:val="654A26C9"/>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7" w15:restartNumberingAfterBreak="0">
    <w:nsid w:val="657D3FBC"/>
    <w:multiLevelType w:val="multilevel"/>
    <w:tmpl w:val="657D3FBC"/>
    <w:lvl w:ilvl="0">
      <w:start w:val="1"/>
      <w:numFmt w:val="upperLetter"/>
      <w:pStyle w:val="afffc"/>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fd"/>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fe"/>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8" w15:restartNumberingAfterBreak="0">
    <w:nsid w:val="69506ABF"/>
    <w:multiLevelType w:val="multilevel"/>
    <w:tmpl w:val="69506ABF"/>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9" w15:restartNumberingAfterBreak="0">
    <w:nsid w:val="6CA41985"/>
    <w:multiLevelType w:val="multilevel"/>
    <w:tmpl w:val="6CA41985"/>
    <w:lvl w:ilvl="0">
      <w:start w:val="1"/>
      <w:numFmt w:val="decimal"/>
      <w:pStyle w:val="af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6D6C07CD"/>
    <w:multiLevelType w:val="multilevel"/>
    <w:tmpl w:val="6D6C07CD"/>
    <w:lvl w:ilvl="0">
      <w:start w:val="1"/>
      <w:numFmt w:val="lowerLetter"/>
      <w:pStyle w:val="affff0"/>
      <w:lvlText w:val="%1)"/>
      <w:lvlJc w:val="left"/>
      <w:pPr>
        <w:tabs>
          <w:tab w:val="left" w:pos="839"/>
        </w:tabs>
        <w:ind w:left="839" w:hanging="419"/>
      </w:pPr>
      <w:rPr>
        <w:rFonts w:ascii="宋体" w:eastAsia="宋体" w:hint="eastAsia"/>
        <w:b w:val="0"/>
        <w:i w:val="0"/>
        <w:sz w:val="21"/>
      </w:rPr>
    </w:lvl>
    <w:lvl w:ilvl="1">
      <w:start w:val="1"/>
      <w:numFmt w:val="decimal"/>
      <w:pStyle w:val="aff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41" w15:restartNumberingAfterBreak="0">
    <w:nsid w:val="6DBF04F4"/>
    <w:multiLevelType w:val="multilevel"/>
    <w:tmpl w:val="6DBF04F4"/>
    <w:lvl w:ilvl="0">
      <w:start w:val="1"/>
      <w:numFmt w:val="none"/>
      <w:pStyle w:val="af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2" w15:restartNumberingAfterBreak="0">
    <w:nsid w:val="6DF35F19"/>
    <w:multiLevelType w:val="multilevel"/>
    <w:tmpl w:val="6DF35F19"/>
    <w:lvl w:ilvl="0">
      <w:start w:val="1"/>
      <w:numFmt w:val="decimal"/>
      <w:pStyle w:val="af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3" w15:restartNumberingAfterBreak="0">
    <w:nsid w:val="76933334"/>
    <w:multiLevelType w:val="multilevel"/>
    <w:tmpl w:val="76933334"/>
    <w:lvl w:ilvl="0">
      <w:start w:val="1"/>
      <w:numFmt w:val="none"/>
      <w:pStyle w:val="af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49415526">
    <w:abstractNumId w:val="20"/>
  </w:num>
  <w:num w:numId="2" w16cid:durableId="1497107408">
    <w:abstractNumId w:val="5"/>
  </w:num>
  <w:num w:numId="3" w16cid:durableId="1759904734">
    <w:abstractNumId w:val="3"/>
  </w:num>
  <w:num w:numId="4" w16cid:durableId="1463772793">
    <w:abstractNumId w:val="40"/>
  </w:num>
  <w:num w:numId="5" w16cid:durableId="2075346462">
    <w:abstractNumId w:val="35"/>
  </w:num>
  <w:num w:numId="6" w16cid:durableId="427236885">
    <w:abstractNumId w:val="18"/>
  </w:num>
  <w:num w:numId="7" w16cid:durableId="1631931521">
    <w:abstractNumId w:val="15"/>
  </w:num>
  <w:num w:numId="8" w16cid:durableId="183784725">
    <w:abstractNumId w:val="24"/>
  </w:num>
  <w:num w:numId="9" w16cid:durableId="629436489">
    <w:abstractNumId w:val="26"/>
  </w:num>
  <w:num w:numId="10" w16cid:durableId="376051234">
    <w:abstractNumId w:val="6"/>
  </w:num>
  <w:num w:numId="11" w16cid:durableId="701326569">
    <w:abstractNumId w:val="13"/>
  </w:num>
  <w:num w:numId="12" w16cid:durableId="1330602037">
    <w:abstractNumId w:val="37"/>
  </w:num>
  <w:num w:numId="13" w16cid:durableId="891580256">
    <w:abstractNumId w:val="32"/>
  </w:num>
  <w:num w:numId="14" w16cid:durableId="888036526">
    <w:abstractNumId w:val="17"/>
  </w:num>
  <w:num w:numId="15" w16cid:durableId="1928146235">
    <w:abstractNumId w:val="29"/>
  </w:num>
  <w:num w:numId="16" w16cid:durableId="1357535949">
    <w:abstractNumId w:val="9"/>
  </w:num>
  <w:num w:numId="17" w16cid:durableId="681782400">
    <w:abstractNumId w:val="23"/>
  </w:num>
  <w:num w:numId="18" w16cid:durableId="66078571">
    <w:abstractNumId w:val="1"/>
  </w:num>
  <w:num w:numId="19" w16cid:durableId="980618988">
    <w:abstractNumId w:val="7"/>
  </w:num>
  <w:num w:numId="20" w16cid:durableId="1237785374">
    <w:abstractNumId w:val="30"/>
  </w:num>
  <w:num w:numId="21" w16cid:durableId="811874497">
    <w:abstractNumId w:val="25"/>
  </w:num>
  <w:num w:numId="22" w16cid:durableId="221793879">
    <w:abstractNumId w:val="12"/>
  </w:num>
  <w:num w:numId="23" w16cid:durableId="1913463292">
    <w:abstractNumId w:val="4"/>
  </w:num>
  <w:num w:numId="24" w16cid:durableId="948971956">
    <w:abstractNumId w:val="14"/>
  </w:num>
  <w:num w:numId="25" w16cid:durableId="1835300491">
    <w:abstractNumId w:val="28"/>
  </w:num>
  <w:num w:numId="26" w16cid:durableId="2128237390">
    <w:abstractNumId w:val="39"/>
  </w:num>
  <w:num w:numId="27" w16cid:durableId="602804172">
    <w:abstractNumId w:val="19"/>
  </w:num>
  <w:num w:numId="28" w16cid:durableId="1154568974">
    <w:abstractNumId w:val="11"/>
  </w:num>
  <w:num w:numId="29" w16cid:durableId="894698689">
    <w:abstractNumId w:val="31"/>
  </w:num>
  <w:num w:numId="30" w16cid:durableId="1055276723">
    <w:abstractNumId w:val="42"/>
  </w:num>
  <w:num w:numId="31" w16cid:durableId="540635746">
    <w:abstractNumId w:val="27"/>
  </w:num>
  <w:num w:numId="32" w16cid:durableId="377819548">
    <w:abstractNumId w:val="2"/>
  </w:num>
  <w:num w:numId="33" w16cid:durableId="314526841">
    <w:abstractNumId w:val="43"/>
  </w:num>
  <w:num w:numId="34" w16cid:durableId="2069721168">
    <w:abstractNumId w:val="34"/>
  </w:num>
  <w:num w:numId="35" w16cid:durableId="2090735742">
    <w:abstractNumId w:val="8"/>
  </w:num>
  <w:num w:numId="36" w16cid:durableId="138614512">
    <w:abstractNumId w:val="41"/>
  </w:num>
  <w:num w:numId="37" w16cid:durableId="1603024630">
    <w:abstractNumId w:val="38"/>
  </w:num>
  <w:num w:numId="38" w16cid:durableId="1621496161">
    <w:abstractNumId w:val="36"/>
  </w:num>
  <w:num w:numId="39" w16cid:durableId="1904637755">
    <w:abstractNumId w:val="10"/>
  </w:num>
  <w:num w:numId="40" w16cid:durableId="2040012970">
    <w:abstractNumId w:val="0"/>
  </w:num>
  <w:num w:numId="41" w16cid:durableId="1453090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064360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8481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95550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48973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30424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848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36553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322937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116391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590654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242842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24537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79510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9333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985349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64062302">
    <w:abstractNumId w:val="33"/>
  </w:num>
  <w:num w:numId="58" w16cid:durableId="1118378535">
    <w:abstractNumId w:val="22"/>
  </w:num>
  <w:num w:numId="59" w16cid:durableId="678700332">
    <w:abstractNumId w:val="16"/>
  </w:num>
  <w:num w:numId="60" w16cid:durableId="1547449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80930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280797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78211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237725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77222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55726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395876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408531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36506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268345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409470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309713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012740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825036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600731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129627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570599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13830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441043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295003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97105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537451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52062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067379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806531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143453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330917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40534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22826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734348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53659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8339533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22351287">
    <w:abstractNumId w:val="2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WE3MmY1YjIzOGVlNDk3MDcyMzVhNmMyOTFlMmRkMzQifQ=="/>
  </w:docVars>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1E17"/>
    <w:rsid w:val="00052B4C"/>
    <w:rsid w:val="000607A3"/>
    <w:rsid w:val="000613B7"/>
    <w:rsid w:val="00067CDF"/>
    <w:rsid w:val="00073B8B"/>
    <w:rsid w:val="0007439B"/>
    <w:rsid w:val="00074FBE"/>
    <w:rsid w:val="00081117"/>
    <w:rsid w:val="00083A09"/>
    <w:rsid w:val="0009005E"/>
    <w:rsid w:val="00092857"/>
    <w:rsid w:val="000968EF"/>
    <w:rsid w:val="000A20A9"/>
    <w:rsid w:val="000A48B1"/>
    <w:rsid w:val="000B0929"/>
    <w:rsid w:val="000B1677"/>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42F88"/>
    <w:rsid w:val="001512B4"/>
    <w:rsid w:val="001608DF"/>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735"/>
    <w:rsid w:val="001C59EA"/>
    <w:rsid w:val="001D1D04"/>
    <w:rsid w:val="001D406C"/>
    <w:rsid w:val="001D41EE"/>
    <w:rsid w:val="001D7FFB"/>
    <w:rsid w:val="001E0380"/>
    <w:rsid w:val="001E13B1"/>
    <w:rsid w:val="001F3A19"/>
    <w:rsid w:val="00221F67"/>
    <w:rsid w:val="0023247F"/>
    <w:rsid w:val="00234467"/>
    <w:rsid w:val="00237D8D"/>
    <w:rsid w:val="00241DA2"/>
    <w:rsid w:val="00247FEE"/>
    <w:rsid w:val="00250B22"/>
    <w:rsid w:val="00250E7D"/>
    <w:rsid w:val="002565D5"/>
    <w:rsid w:val="002622C0"/>
    <w:rsid w:val="002705D0"/>
    <w:rsid w:val="002734A0"/>
    <w:rsid w:val="002778AE"/>
    <w:rsid w:val="0028269A"/>
    <w:rsid w:val="00283590"/>
    <w:rsid w:val="00286973"/>
    <w:rsid w:val="00294E70"/>
    <w:rsid w:val="00296D88"/>
    <w:rsid w:val="002A1924"/>
    <w:rsid w:val="002A7420"/>
    <w:rsid w:val="002B0F12"/>
    <w:rsid w:val="002B1308"/>
    <w:rsid w:val="002B4554"/>
    <w:rsid w:val="002B665F"/>
    <w:rsid w:val="002C72D8"/>
    <w:rsid w:val="002C79CA"/>
    <w:rsid w:val="002D11FA"/>
    <w:rsid w:val="002E0DDF"/>
    <w:rsid w:val="002E2906"/>
    <w:rsid w:val="002E5635"/>
    <w:rsid w:val="002E64C3"/>
    <w:rsid w:val="002E6A2C"/>
    <w:rsid w:val="002E76F4"/>
    <w:rsid w:val="002F1D8C"/>
    <w:rsid w:val="002F21DA"/>
    <w:rsid w:val="00301F39"/>
    <w:rsid w:val="00322C80"/>
    <w:rsid w:val="00323DA2"/>
    <w:rsid w:val="00325926"/>
    <w:rsid w:val="00325B13"/>
    <w:rsid w:val="0032733E"/>
    <w:rsid w:val="00327A8A"/>
    <w:rsid w:val="00336610"/>
    <w:rsid w:val="00343F73"/>
    <w:rsid w:val="00345060"/>
    <w:rsid w:val="0035323B"/>
    <w:rsid w:val="003609D2"/>
    <w:rsid w:val="00363DBD"/>
    <w:rsid w:val="00363F22"/>
    <w:rsid w:val="00365F4E"/>
    <w:rsid w:val="00374A1B"/>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5E9"/>
    <w:rsid w:val="00402FC1"/>
    <w:rsid w:val="004137A0"/>
    <w:rsid w:val="00425082"/>
    <w:rsid w:val="00431DEB"/>
    <w:rsid w:val="00446B29"/>
    <w:rsid w:val="00453F9A"/>
    <w:rsid w:val="00463C66"/>
    <w:rsid w:val="00465EB3"/>
    <w:rsid w:val="00471E91"/>
    <w:rsid w:val="00474675"/>
    <w:rsid w:val="0047470C"/>
    <w:rsid w:val="00480EE2"/>
    <w:rsid w:val="00486A08"/>
    <w:rsid w:val="004A35F9"/>
    <w:rsid w:val="004B24C1"/>
    <w:rsid w:val="004C292F"/>
    <w:rsid w:val="00500F24"/>
    <w:rsid w:val="0050213F"/>
    <w:rsid w:val="00510280"/>
    <w:rsid w:val="005117DB"/>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95057"/>
    <w:rsid w:val="005A01CB"/>
    <w:rsid w:val="005A58FF"/>
    <w:rsid w:val="005A5EAF"/>
    <w:rsid w:val="005A64C0"/>
    <w:rsid w:val="005B3C11"/>
    <w:rsid w:val="005B5876"/>
    <w:rsid w:val="005C1C28"/>
    <w:rsid w:val="005C6DB5"/>
    <w:rsid w:val="005C7D88"/>
    <w:rsid w:val="005E19E7"/>
    <w:rsid w:val="005F3497"/>
    <w:rsid w:val="005F3F6A"/>
    <w:rsid w:val="005F4D25"/>
    <w:rsid w:val="0060286B"/>
    <w:rsid w:val="00606E65"/>
    <w:rsid w:val="0061716C"/>
    <w:rsid w:val="006243A1"/>
    <w:rsid w:val="00632E56"/>
    <w:rsid w:val="00635AB6"/>
    <w:rsid w:val="00635CBA"/>
    <w:rsid w:val="00640FD7"/>
    <w:rsid w:val="0064338B"/>
    <w:rsid w:val="00646542"/>
    <w:rsid w:val="006504F4"/>
    <w:rsid w:val="00654BC9"/>
    <w:rsid w:val="006552FD"/>
    <w:rsid w:val="00663AF3"/>
    <w:rsid w:val="00666B6C"/>
    <w:rsid w:val="00676594"/>
    <w:rsid w:val="00682682"/>
    <w:rsid w:val="00682702"/>
    <w:rsid w:val="00692368"/>
    <w:rsid w:val="006A2EBC"/>
    <w:rsid w:val="006A5EA0"/>
    <w:rsid w:val="006A783B"/>
    <w:rsid w:val="006A7B33"/>
    <w:rsid w:val="006B4E13"/>
    <w:rsid w:val="006B55B7"/>
    <w:rsid w:val="006B75DD"/>
    <w:rsid w:val="006C6141"/>
    <w:rsid w:val="006C67E0"/>
    <w:rsid w:val="006C7ABA"/>
    <w:rsid w:val="006C7F43"/>
    <w:rsid w:val="006D0D60"/>
    <w:rsid w:val="006D1122"/>
    <w:rsid w:val="006D3C00"/>
    <w:rsid w:val="006E3675"/>
    <w:rsid w:val="006E4A7F"/>
    <w:rsid w:val="006E67EC"/>
    <w:rsid w:val="006F5CBE"/>
    <w:rsid w:val="00704DF6"/>
    <w:rsid w:val="0070651C"/>
    <w:rsid w:val="007132A3"/>
    <w:rsid w:val="00716421"/>
    <w:rsid w:val="007226DD"/>
    <w:rsid w:val="00724EFB"/>
    <w:rsid w:val="007265AD"/>
    <w:rsid w:val="00734142"/>
    <w:rsid w:val="007408C2"/>
    <w:rsid w:val="007419C3"/>
    <w:rsid w:val="007467A7"/>
    <w:rsid w:val="007469DD"/>
    <w:rsid w:val="0074741B"/>
    <w:rsid w:val="0074759E"/>
    <w:rsid w:val="007478EA"/>
    <w:rsid w:val="00752B9D"/>
    <w:rsid w:val="0075415C"/>
    <w:rsid w:val="00763502"/>
    <w:rsid w:val="00764001"/>
    <w:rsid w:val="00770C2A"/>
    <w:rsid w:val="007800AB"/>
    <w:rsid w:val="007913AB"/>
    <w:rsid w:val="007914F7"/>
    <w:rsid w:val="007B1625"/>
    <w:rsid w:val="007B32E8"/>
    <w:rsid w:val="007B706E"/>
    <w:rsid w:val="007B71EB"/>
    <w:rsid w:val="007C067D"/>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CF1"/>
    <w:rsid w:val="007F758D"/>
    <w:rsid w:val="007F7D52"/>
    <w:rsid w:val="00802DCA"/>
    <w:rsid w:val="0080654C"/>
    <w:rsid w:val="008071C6"/>
    <w:rsid w:val="00811082"/>
    <w:rsid w:val="00817A00"/>
    <w:rsid w:val="00835DB3"/>
    <w:rsid w:val="0083617B"/>
    <w:rsid w:val="008371BD"/>
    <w:rsid w:val="00846CEB"/>
    <w:rsid w:val="0085030F"/>
    <w:rsid w:val="008504A8"/>
    <w:rsid w:val="0085282E"/>
    <w:rsid w:val="00854506"/>
    <w:rsid w:val="0087198C"/>
    <w:rsid w:val="00872C1F"/>
    <w:rsid w:val="00873B42"/>
    <w:rsid w:val="008856D8"/>
    <w:rsid w:val="00892E82"/>
    <w:rsid w:val="008B05C4"/>
    <w:rsid w:val="008C174D"/>
    <w:rsid w:val="008C1B58"/>
    <w:rsid w:val="008C39AE"/>
    <w:rsid w:val="008C590D"/>
    <w:rsid w:val="008E031B"/>
    <w:rsid w:val="008E6CD6"/>
    <w:rsid w:val="008E7029"/>
    <w:rsid w:val="008E7EF6"/>
    <w:rsid w:val="008F1F98"/>
    <w:rsid w:val="008F4F90"/>
    <w:rsid w:val="008F6758"/>
    <w:rsid w:val="009040DD"/>
    <w:rsid w:val="00905B47"/>
    <w:rsid w:val="00910E92"/>
    <w:rsid w:val="0091331C"/>
    <w:rsid w:val="009279DE"/>
    <w:rsid w:val="00930116"/>
    <w:rsid w:val="00934FBB"/>
    <w:rsid w:val="00935A4B"/>
    <w:rsid w:val="009371B6"/>
    <w:rsid w:val="0094212C"/>
    <w:rsid w:val="00954689"/>
    <w:rsid w:val="00961798"/>
    <w:rsid w:val="009617C9"/>
    <w:rsid w:val="00961C93"/>
    <w:rsid w:val="00965324"/>
    <w:rsid w:val="0097091E"/>
    <w:rsid w:val="00974F07"/>
    <w:rsid w:val="009760D3"/>
    <w:rsid w:val="00977132"/>
    <w:rsid w:val="00981A4B"/>
    <w:rsid w:val="00982501"/>
    <w:rsid w:val="009877D3"/>
    <w:rsid w:val="00994AAE"/>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9F5A5F"/>
    <w:rsid w:val="00A02E43"/>
    <w:rsid w:val="00A065F9"/>
    <w:rsid w:val="00A07F34"/>
    <w:rsid w:val="00A112D1"/>
    <w:rsid w:val="00A22154"/>
    <w:rsid w:val="00A25C38"/>
    <w:rsid w:val="00A36BBE"/>
    <w:rsid w:val="00A4307A"/>
    <w:rsid w:val="00A47EBB"/>
    <w:rsid w:val="00A51CDD"/>
    <w:rsid w:val="00A64664"/>
    <w:rsid w:val="00A6730D"/>
    <w:rsid w:val="00A67F90"/>
    <w:rsid w:val="00A71625"/>
    <w:rsid w:val="00A71B9B"/>
    <w:rsid w:val="00A751C7"/>
    <w:rsid w:val="00A87844"/>
    <w:rsid w:val="00A939E2"/>
    <w:rsid w:val="00A94DBA"/>
    <w:rsid w:val="00AA038C"/>
    <w:rsid w:val="00AA7A09"/>
    <w:rsid w:val="00AB3B50"/>
    <w:rsid w:val="00AC05B1"/>
    <w:rsid w:val="00AD356C"/>
    <w:rsid w:val="00AE2914"/>
    <w:rsid w:val="00AE6D15"/>
    <w:rsid w:val="00AF46E2"/>
    <w:rsid w:val="00B010D3"/>
    <w:rsid w:val="00B04182"/>
    <w:rsid w:val="00B07AE3"/>
    <w:rsid w:val="00B11430"/>
    <w:rsid w:val="00B1742F"/>
    <w:rsid w:val="00B2012E"/>
    <w:rsid w:val="00B21C01"/>
    <w:rsid w:val="00B353EB"/>
    <w:rsid w:val="00B439C4"/>
    <w:rsid w:val="00B4535E"/>
    <w:rsid w:val="00B475A3"/>
    <w:rsid w:val="00B52A8C"/>
    <w:rsid w:val="00B636A8"/>
    <w:rsid w:val="00B665C6"/>
    <w:rsid w:val="00B805AF"/>
    <w:rsid w:val="00B869EC"/>
    <w:rsid w:val="00B936BA"/>
    <w:rsid w:val="00B9397A"/>
    <w:rsid w:val="00B93C54"/>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4629"/>
    <w:rsid w:val="00BF617A"/>
    <w:rsid w:val="00BF74C0"/>
    <w:rsid w:val="00C0379D"/>
    <w:rsid w:val="00C03931"/>
    <w:rsid w:val="00C05FE3"/>
    <w:rsid w:val="00C2136D"/>
    <w:rsid w:val="00C214EE"/>
    <w:rsid w:val="00C2314B"/>
    <w:rsid w:val="00C23B80"/>
    <w:rsid w:val="00C24971"/>
    <w:rsid w:val="00C26BE5"/>
    <w:rsid w:val="00C26E4D"/>
    <w:rsid w:val="00C27909"/>
    <w:rsid w:val="00C27B03"/>
    <w:rsid w:val="00C314E1"/>
    <w:rsid w:val="00C34397"/>
    <w:rsid w:val="00C4095D"/>
    <w:rsid w:val="00C45C4D"/>
    <w:rsid w:val="00C53F03"/>
    <w:rsid w:val="00C601D2"/>
    <w:rsid w:val="00C65BCC"/>
    <w:rsid w:val="00C66970"/>
    <w:rsid w:val="00C8691C"/>
    <w:rsid w:val="00C94AC1"/>
    <w:rsid w:val="00CA168A"/>
    <w:rsid w:val="00CA357E"/>
    <w:rsid w:val="00CA44F9"/>
    <w:rsid w:val="00CA4A69"/>
    <w:rsid w:val="00CA7654"/>
    <w:rsid w:val="00CC3E0C"/>
    <w:rsid w:val="00CC58D3"/>
    <w:rsid w:val="00CC784D"/>
    <w:rsid w:val="00CD6C0C"/>
    <w:rsid w:val="00D0337B"/>
    <w:rsid w:val="00D079B2"/>
    <w:rsid w:val="00D114E9"/>
    <w:rsid w:val="00D26B3D"/>
    <w:rsid w:val="00D309A5"/>
    <w:rsid w:val="00D429C6"/>
    <w:rsid w:val="00D42F21"/>
    <w:rsid w:val="00D47748"/>
    <w:rsid w:val="00D50CEC"/>
    <w:rsid w:val="00D537BD"/>
    <w:rsid w:val="00D54CC3"/>
    <w:rsid w:val="00D6041A"/>
    <w:rsid w:val="00D633EB"/>
    <w:rsid w:val="00D82FF7"/>
    <w:rsid w:val="00D847FE"/>
    <w:rsid w:val="00D903D8"/>
    <w:rsid w:val="00D929D9"/>
    <w:rsid w:val="00D964EA"/>
    <w:rsid w:val="00D966D0"/>
    <w:rsid w:val="00DA0C59"/>
    <w:rsid w:val="00DA3991"/>
    <w:rsid w:val="00DB7E6C"/>
    <w:rsid w:val="00DC6BE4"/>
    <w:rsid w:val="00DC7886"/>
    <w:rsid w:val="00DD5A29"/>
    <w:rsid w:val="00DD5D9D"/>
    <w:rsid w:val="00DD6346"/>
    <w:rsid w:val="00DE35CB"/>
    <w:rsid w:val="00DF21E9"/>
    <w:rsid w:val="00DF7F6B"/>
    <w:rsid w:val="00E00F14"/>
    <w:rsid w:val="00E06386"/>
    <w:rsid w:val="00E24EB4"/>
    <w:rsid w:val="00E24FE9"/>
    <w:rsid w:val="00E320ED"/>
    <w:rsid w:val="00E33AFB"/>
    <w:rsid w:val="00E34218"/>
    <w:rsid w:val="00E410E6"/>
    <w:rsid w:val="00E46282"/>
    <w:rsid w:val="00E5216E"/>
    <w:rsid w:val="00E536BF"/>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0D78"/>
    <w:rsid w:val="00EE2BED"/>
    <w:rsid w:val="00EE374B"/>
    <w:rsid w:val="00EE545A"/>
    <w:rsid w:val="00EF3AE2"/>
    <w:rsid w:val="00F11BB5"/>
    <w:rsid w:val="00F1417B"/>
    <w:rsid w:val="00F22095"/>
    <w:rsid w:val="00F34B99"/>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14C7142"/>
    <w:rsid w:val="099621A8"/>
    <w:rsid w:val="0E7D03C2"/>
    <w:rsid w:val="13207F88"/>
    <w:rsid w:val="1C527279"/>
    <w:rsid w:val="1F467E21"/>
    <w:rsid w:val="2349100D"/>
    <w:rsid w:val="244770DF"/>
    <w:rsid w:val="27A138D1"/>
    <w:rsid w:val="2B71633D"/>
    <w:rsid w:val="2CA14B65"/>
    <w:rsid w:val="30581AED"/>
    <w:rsid w:val="39196AE9"/>
    <w:rsid w:val="42213689"/>
    <w:rsid w:val="541F7BDC"/>
    <w:rsid w:val="561F4665"/>
    <w:rsid w:val="573F6771"/>
    <w:rsid w:val="63C17976"/>
    <w:rsid w:val="67963588"/>
    <w:rsid w:val="6CFB0696"/>
    <w:rsid w:val="6EB86D4F"/>
    <w:rsid w:val="7A1D2DF7"/>
    <w:rsid w:val="7A2E74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1,2"/>
    </o:shapelayout>
  </w:shapeDefaults>
  <w:decimalSymbol w:val="."/>
  <w:listSeparator w:val=","/>
  <w14:docId w14:val="15A9E6CC"/>
  <w15:docId w15:val="{B937C72C-2F59-4793-8D5F-4078DBAC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nhideWhenUsed="1" w:qFormat="1"/>
    <w:lsdException w:name="toc 5" w:unhideWhenUsed="1" w:qFormat="1"/>
    <w:lsdException w:name="toc 6" w:unhideWhenUsed="1" w:qFormat="1"/>
    <w:lsdException w:name="toc 7" w:unhideWhenUsed="1" w:qFormat="1"/>
    <w:lsdException w:name="toc 8" w:qFormat="1"/>
    <w:lsdException w:name="toc 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itle" w:qFormat="1"/>
    <w:lsdException w:name="Default Paragraph Font" w:uiPriority="1" w:unhideWhenUsed="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f5">
    <w:name w:val="Normal"/>
    <w:qFormat/>
    <w:pPr>
      <w:widowControl w:val="0"/>
      <w:jc w:val="both"/>
    </w:pPr>
    <w:rPr>
      <w:kern w:val="2"/>
      <w:sz w:val="21"/>
      <w:szCs w:val="24"/>
    </w:rPr>
  </w:style>
  <w:style w:type="paragraph" w:styleId="1">
    <w:name w:val="heading 1"/>
    <w:basedOn w:val="affff5"/>
    <w:next w:val="affff5"/>
    <w:link w:val="10"/>
    <w:qFormat/>
    <w:pPr>
      <w:keepNext/>
      <w:keepLines/>
      <w:adjustRightInd w:val="0"/>
      <w:spacing w:before="340" w:after="330" w:line="578" w:lineRule="auto"/>
      <w:outlineLvl w:val="0"/>
    </w:pPr>
    <w:rPr>
      <w:rFonts w:ascii="Calibri" w:hAnsi="Calibri"/>
      <w:b/>
      <w:bCs/>
      <w:kern w:val="44"/>
      <w:sz w:val="44"/>
      <w:szCs w:val="44"/>
    </w:rPr>
  </w:style>
  <w:style w:type="paragraph" w:styleId="21">
    <w:name w:val="heading 2"/>
    <w:basedOn w:val="affff5"/>
    <w:next w:val="affff5"/>
    <w:link w:val="22"/>
    <w:qFormat/>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5"/>
    <w:next w:val="affff5"/>
    <w:link w:val="30"/>
    <w:qFormat/>
    <w:pPr>
      <w:keepNext/>
      <w:keepLines/>
      <w:adjustRightInd w:val="0"/>
      <w:spacing w:before="260" w:after="260" w:line="416" w:lineRule="auto"/>
      <w:outlineLvl w:val="2"/>
    </w:pPr>
    <w:rPr>
      <w:rFonts w:ascii="Calibri" w:hAnsi="Calibri"/>
      <w:b/>
      <w:bCs/>
      <w:sz w:val="32"/>
      <w:szCs w:val="32"/>
    </w:rPr>
  </w:style>
  <w:style w:type="paragraph" w:styleId="4">
    <w:name w:val="heading 4"/>
    <w:basedOn w:val="affff5"/>
    <w:next w:val="affff5"/>
    <w:link w:val="40"/>
    <w:qFormat/>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5"/>
    <w:next w:val="affff5"/>
    <w:link w:val="50"/>
    <w:qFormat/>
    <w:pPr>
      <w:keepNext/>
      <w:keepLines/>
      <w:spacing w:before="280" w:after="290" w:line="376" w:lineRule="auto"/>
      <w:outlineLvl w:val="4"/>
    </w:pPr>
    <w:rPr>
      <w:rFonts w:ascii="Calibri" w:hAnsi="Calibri"/>
      <w:b/>
      <w:bCs/>
      <w:sz w:val="28"/>
      <w:szCs w:val="28"/>
    </w:rPr>
  </w:style>
  <w:style w:type="paragraph" w:styleId="6">
    <w:name w:val="heading 6"/>
    <w:basedOn w:val="affff5"/>
    <w:next w:val="affff5"/>
    <w:link w:val="60"/>
    <w:qFormat/>
    <w:pPr>
      <w:keepNext/>
      <w:keepLines/>
      <w:spacing w:before="240" w:after="64" w:line="320" w:lineRule="auto"/>
      <w:outlineLvl w:val="5"/>
    </w:pPr>
    <w:rPr>
      <w:rFonts w:ascii="Arial" w:eastAsia="黑体" w:hAnsi="Arial"/>
      <w:b/>
      <w:bCs/>
      <w:sz w:val="24"/>
    </w:rPr>
  </w:style>
  <w:style w:type="paragraph" w:styleId="7">
    <w:name w:val="heading 7"/>
    <w:basedOn w:val="affff5"/>
    <w:next w:val="affff5"/>
    <w:link w:val="70"/>
    <w:qFormat/>
    <w:pPr>
      <w:keepNext/>
      <w:keepLines/>
      <w:spacing w:before="240" w:after="64" w:line="320" w:lineRule="auto"/>
      <w:outlineLvl w:val="6"/>
    </w:pPr>
    <w:rPr>
      <w:rFonts w:ascii="Calibri" w:hAnsi="Calibri"/>
      <w:b/>
      <w:bCs/>
      <w:sz w:val="24"/>
    </w:rPr>
  </w:style>
  <w:style w:type="paragraph" w:styleId="8">
    <w:name w:val="heading 8"/>
    <w:basedOn w:val="affff5"/>
    <w:next w:val="affff5"/>
    <w:link w:val="80"/>
    <w:qFormat/>
    <w:pPr>
      <w:keepNext/>
      <w:keepLines/>
      <w:spacing w:before="240" w:after="64" w:line="320" w:lineRule="auto"/>
      <w:outlineLvl w:val="7"/>
    </w:pPr>
    <w:rPr>
      <w:rFonts w:ascii="Arial" w:eastAsia="黑体" w:hAnsi="Arial"/>
      <w:sz w:val="24"/>
    </w:rPr>
  </w:style>
  <w:style w:type="paragraph" w:styleId="9">
    <w:name w:val="heading 9"/>
    <w:basedOn w:val="affff5"/>
    <w:next w:val="affff5"/>
    <w:link w:val="90"/>
    <w:qFormat/>
    <w:pPr>
      <w:keepNext/>
      <w:keepLines/>
      <w:spacing w:before="240" w:after="64" w:line="320" w:lineRule="auto"/>
      <w:outlineLvl w:val="8"/>
    </w:pPr>
    <w:rPr>
      <w:rFonts w:ascii="Arial" w:eastAsia="黑体" w:hAnsi="Arial"/>
      <w:szCs w:val="21"/>
    </w:rPr>
  </w:style>
  <w:style w:type="character" w:default="1" w:styleId="affff6">
    <w:name w:val="Default Paragraph Font"/>
    <w:uiPriority w:val="1"/>
    <w:semiHidden/>
    <w:unhideWhenUsed/>
  </w:style>
  <w:style w:type="table" w:default="1" w:styleId="affff7">
    <w:name w:val="Normal Table"/>
    <w:uiPriority w:val="99"/>
    <w:semiHidden/>
    <w:unhideWhenUsed/>
    <w:tblPr>
      <w:tblInd w:w="0" w:type="dxa"/>
      <w:tblCellMar>
        <w:top w:w="0" w:type="dxa"/>
        <w:left w:w="108" w:type="dxa"/>
        <w:bottom w:w="0" w:type="dxa"/>
        <w:right w:w="108" w:type="dxa"/>
      </w:tblCellMar>
    </w:tblPr>
  </w:style>
  <w:style w:type="numbering" w:default="1" w:styleId="affff8">
    <w:name w:val="No List"/>
    <w:uiPriority w:val="99"/>
    <w:semiHidden/>
    <w:unhideWhenUsed/>
  </w:style>
  <w:style w:type="paragraph" w:styleId="TOC7">
    <w:name w:val="toc 7"/>
    <w:basedOn w:val="affff5"/>
    <w:next w:val="affff5"/>
    <w:unhideWhenUsed/>
    <w:qFormat/>
    <w:pPr>
      <w:tabs>
        <w:tab w:val="right" w:leader="dot" w:pos="9344"/>
      </w:tabs>
      <w:adjustRightInd w:val="0"/>
      <w:spacing w:line="300" w:lineRule="exact"/>
      <w:ind w:left="1259"/>
    </w:pPr>
    <w:rPr>
      <w:rFonts w:ascii="宋体" w:hAnsi="Calibri"/>
      <w:szCs w:val="21"/>
    </w:rPr>
  </w:style>
  <w:style w:type="paragraph" w:styleId="81">
    <w:name w:val="index 8"/>
    <w:basedOn w:val="affff5"/>
    <w:next w:val="affff5"/>
    <w:qFormat/>
    <w:pPr>
      <w:ind w:left="1680" w:hanging="210"/>
      <w:jc w:val="left"/>
    </w:pPr>
    <w:rPr>
      <w:rFonts w:ascii="Calibri" w:hAnsi="Calibri"/>
      <w:sz w:val="20"/>
      <w:szCs w:val="20"/>
    </w:rPr>
  </w:style>
  <w:style w:type="paragraph" w:styleId="affff9">
    <w:name w:val="Normal Indent"/>
    <w:basedOn w:val="affff5"/>
    <w:qFormat/>
    <w:pPr>
      <w:adjustRightInd w:val="0"/>
      <w:spacing w:line="400" w:lineRule="exact"/>
      <w:ind w:firstLine="420"/>
    </w:pPr>
    <w:rPr>
      <w:rFonts w:ascii="Calibri" w:hAnsi="Calibri"/>
      <w:szCs w:val="21"/>
    </w:rPr>
  </w:style>
  <w:style w:type="paragraph" w:styleId="affffa">
    <w:name w:val="caption"/>
    <w:basedOn w:val="affff5"/>
    <w:next w:val="affff5"/>
    <w:qFormat/>
    <w:pPr>
      <w:spacing w:before="152" w:after="160"/>
    </w:pPr>
    <w:rPr>
      <w:rFonts w:ascii="Arial" w:eastAsia="黑体" w:hAnsi="Arial" w:cs="Arial"/>
      <w:sz w:val="20"/>
      <w:szCs w:val="20"/>
    </w:rPr>
  </w:style>
  <w:style w:type="paragraph" w:styleId="51">
    <w:name w:val="index 5"/>
    <w:basedOn w:val="affff5"/>
    <w:next w:val="affff5"/>
    <w:qFormat/>
    <w:pPr>
      <w:ind w:left="1050" w:hanging="210"/>
      <w:jc w:val="left"/>
    </w:pPr>
    <w:rPr>
      <w:rFonts w:ascii="Calibri" w:hAnsi="Calibri"/>
      <w:sz w:val="20"/>
      <w:szCs w:val="20"/>
    </w:rPr>
  </w:style>
  <w:style w:type="paragraph" w:styleId="affffb">
    <w:name w:val="Document Map"/>
    <w:basedOn w:val="affff5"/>
    <w:link w:val="affffc"/>
    <w:qFormat/>
    <w:pPr>
      <w:shd w:val="clear" w:color="auto" w:fill="000080"/>
    </w:pPr>
  </w:style>
  <w:style w:type="paragraph" w:styleId="affffd">
    <w:name w:val="annotation text"/>
    <w:basedOn w:val="affff5"/>
    <w:link w:val="affffe"/>
    <w:unhideWhenUsed/>
    <w:qFormat/>
    <w:pPr>
      <w:adjustRightInd w:val="0"/>
      <w:spacing w:line="400" w:lineRule="exact"/>
      <w:jc w:val="left"/>
    </w:pPr>
    <w:rPr>
      <w:rFonts w:ascii="Calibri" w:hAnsi="Calibri"/>
      <w:szCs w:val="21"/>
    </w:rPr>
  </w:style>
  <w:style w:type="paragraph" w:styleId="61">
    <w:name w:val="index 6"/>
    <w:basedOn w:val="affff5"/>
    <w:next w:val="affff5"/>
    <w:qFormat/>
    <w:pPr>
      <w:ind w:left="1260" w:hanging="210"/>
      <w:jc w:val="left"/>
    </w:pPr>
    <w:rPr>
      <w:rFonts w:ascii="Calibri" w:hAnsi="Calibri"/>
      <w:sz w:val="20"/>
      <w:szCs w:val="20"/>
    </w:rPr>
  </w:style>
  <w:style w:type="paragraph" w:styleId="afffff">
    <w:name w:val="Body Text"/>
    <w:basedOn w:val="affff5"/>
    <w:link w:val="afffff0"/>
    <w:qFormat/>
    <w:pPr>
      <w:adjustRightInd w:val="0"/>
      <w:spacing w:after="120" w:line="400" w:lineRule="exact"/>
    </w:pPr>
    <w:rPr>
      <w:rFonts w:ascii="Calibri" w:hAnsi="Calibri"/>
      <w:szCs w:val="21"/>
    </w:rPr>
  </w:style>
  <w:style w:type="paragraph" w:styleId="41">
    <w:name w:val="index 4"/>
    <w:basedOn w:val="affff5"/>
    <w:next w:val="affff5"/>
    <w:qFormat/>
    <w:pPr>
      <w:ind w:left="840" w:hanging="210"/>
      <w:jc w:val="left"/>
    </w:pPr>
    <w:rPr>
      <w:rFonts w:ascii="Calibri" w:hAnsi="Calibri"/>
      <w:sz w:val="20"/>
      <w:szCs w:val="20"/>
    </w:rPr>
  </w:style>
  <w:style w:type="paragraph" w:styleId="TOC5">
    <w:name w:val="toc 5"/>
    <w:basedOn w:val="affff5"/>
    <w:next w:val="affff5"/>
    <w:unhideWhenUsed/>
    <w:qFormat/>
    <w:pPr>
      <w:adjustRightInd w:val="0"/>
      <w:spacing w:line="400" w:lineRule="exact"/>
      <w:ind w:left="839"/>
    </w:pPr>
    <w:rPr>
      <w:rFonts w:ascii="宋体" w:hAnsi="Calibri"/>
      <w:szCs w:val="21"/>
    </w:rPr>
  </w:style>
  <w:style w:type="paragraph" w:styleId="TOC3">
    <w:name w:val="toc 3"/>
    <w:basedOn w:val="affff5"/>
    <w:next w:val="affff5"/>
    <w:uiPriority w:val="39"/>
    <w:unhideWhenUsed/>
    <w:qFormat/>
    <w:pPr>
      <w:adjustRightInd w:val="0"/>
      <w:spacing w:line="300" w:lineRule="exact"/>
      <w:ind w:left="420"/>
    </w:pPr>
    <w:rPr>
      <w:rFonts w:ascii="宋体" w:hAnsi="Calibri"/>
      <w:szCs w:val="21"/>
    </w:rPr>
  </w:style>
  <w:style w:type="paragraph" w:styleId="afffff1">
    <w:name w:val="Plain Text"/>
    <w:basedOn w:val="affff5"/>
    <w:link w:val="afffff2"/>
    <w:qFormat/>
    <w:pPr>
      <w:spacing w:line="300" w:lineRule="auto"/>
      <w:ind w:firstLineChars="200" w:firstLine="200"/>
    </w:pPr>
    <w:rPr>
      <w:rFonts w:ascii="宋体" w:hAnsi="Courier New"/>
      <w:kern w:val="0"/>
      <w:sz w:val="24"/>
      <w:szCs w:val="20"/>
    </w:rPr>
  </w:style>
  <w:style w:type="paragraph" w:styleId="TOC8">
    <w:name w:val="toc 8"/>
    <w:basedOn w:val="affff5"/>
    <w:next w:val="affff5"/>
    <w:qFormat/>
    <w:pPr>
      <w:tabs>
        <w:tab w:val="right" w:leader="dot" w:pos="9241"/>
      </w:tabs>
      <w:spacing w:line="300" w:lineRule="auto"/>
      <w:ind w:firstLineChars="600" w:firstLine="607"/>
      <w:jc w:val="left"/>
    </w:pPr>
    <w:rPr>
      <w:rFonts w:ascii="宋体"/>
      <w:sz w:val="24"/>
      <w:szCs w:val="21"/>
    </w:rPr>
  </w:style>
  <w:style w:type="paragraph" w:styleId="31">
    <w:name w:val="index 3"/>
    <w:basedOn w:val="affff5"/>
    <w:next w:val="affff5"/>
    <w:qFormat/>
    <w:pPr>
      <w:ind w:left="630" w:hanging="210"/>
      <w:jc w:val="left"/>
    </w:pPr>
    <w:rPr>
      <w:rFonts w:ascii="Calibri" w:hAnsi="Calibri"/>
      <w:sz w:val="20"/>
      <w:szCs w:val="20"/>
    </w:rPr>
  </w:style>
  <w:style w:type="paragraph" w:styleId="afffff3">
    <w:name w:val="Date"/>
    <w:basedOn w:val="affff5"/>
    <w:next w:val="affff5"/>
    <w:link w:val="afffff4"/>
    <w:qFormat/>
    <w:pPr>
      <w:spacing w:line="300" w:lineRule="auto"/>
      <w:ind w:leftChars="2500" w:left="100" w:firstLineChars="200" w:firstLine="200"/>
    </w:pPr>
    <w:rPr>
      <w:rFonts w:ascii="Calibri" w:hAnsi="Calibri"/>
      <w:kern w:val="0"/>
      <w:sz w:val="20"/>
    </w:rPr>
  </w:style>
  <w:style w:type="paragraph" w:styleId="afffff5">
    <w:name w:val="endnote text"/>
    <w:basedOn w:val="affff5"/>
    <w:link w:val="afffff6"/>
    <w:qFormat/>
    <w:pPr>
      <w:snapToGrid w:val="0"/>
      <w:jc w:val="left"/>
    </w:pPr>
  </w:style>
  <w:style w:type="paragraph" w:styleId="afffff7">
    <w:name w:val="Balloon Text"/>
    <w:basedOn w:val="affff5"/>
    <w:link w:val="afffff8"/>
    <w:qFormat/>
    <w:rPr>
      <w:sz w:val="18"/>
      <w:szCs w:val="18"/>
    </w:rPr>
  </w:style>
  <w:style w:type="paragraph" w:styleId="afffff9">
    <w:name w:val="footer"/>
    <w:basedOn w:val="affff5"/>
    <w:link w:val="afffffa"/>
    <w:qFormat/>
    <w:pPr>
      <w:snapToGrid w:val="0"/>
      <w:ind w:rightChars="100" w:right="210"/>
      <w:jc w:val="right"/>
    </w:pPr>
    <w:rPr>
      <w:sz w:val="18"/>
      <w:szCs w:val="18"/>
    </w:rPr>
  </w:style>
  <w:style w:type="paragraph" w:styleId="afffffb">
    <w:name w:val="header"/>
    <w:basedOn w:val="affff5"/>
    <w:link w:val="afffffc"/>
    <w:qFormat/>
    <w:pPr>
      <w:snapToGrid w:val="0"/>
      <w:jc w:val="left"/>
    </w:pPr>
    <w:rPr>
      <w:sz w:val="18"/>
      <w:szCs w:val="18"/>
    </w:rPr>
  </w:style>
  <w:style w:type="paragraph" w:styleId="TOC1">
    <w:name w:val="toc 1"/>
    <w:basedOn w:val="affff5"/>
    <w:next w:val="affff5"/>
    <w:uiPriority w:val="39"/>
    <w:qFormat/>
  </w:style>
  <w:style w:type="paragraph" w:styleId="TOC4">
    <w:name w:val="toc 4"/>
    <w:basedOn w:val="affff5"/>
    <w:next w:val="affff5"/>
    <w:unhideWhenUsed/>
    <w:qFormat/>
    <w:pPr>
      <w:tabs>
        <w:tab w:val="right" w:leader="dot" w:pos="9344"/>
      </w:tabs>
      <w:adjustRightInd w:val="0"/>
      <w:spacing w:line="300" w:lineRule="exact"/>
      <w:ind w:left="629"/>
    </w:pPr>
    <w:rPr>
      <w:rFonts w:ascii="宋体" w:hAnsi="Calibri"/>
      <w:szCs w:val="21"/>
    </w:rPr>
  </w:style>
  <w:style w:type="paragraph" w:styleId="afffffd">
    <w:name w:val="index heading"/>
    <w:basedOn w:val="affff5"/>
    <w:next w:val="11"/>
    <w:qFormat/>
    <w:pPr>
      <w:spacing w:before="120" w:after="120"/>
      <w:jc w:val="center"/>
    </w:pPr>
    <w:rPr>
      <w:rFonts w:ascii="Calibri" w:hAnsi="Calibri"/>
      <w:b/>
      <w:bCs/>
      <w:iCs/>
      <w:szCs w:val="20"/>
    </w:rPr>
  </w:style>
  <w:style w:type="paragraph" w:styleId="11">
    <w:name w:val="index 1"/>
    <w:basedOn w:val="affff5"/>
    <w:next w:val="afffffe"/>
    <w:qFormat/>
    <w:pPr>
      <w:tabs>
        <w:tab w:val="right" w:leader="dot" w:pos="9299"/>
      </w:tabs>
      <w:jc w:val="left"/>
    </w:pPr>
    <w:rPr>
      <w:rFonts w:ascii="宋体"/>
      <w:szCs w:val="21"/>
    </w:rPr>
  </w:style>
  <w:style w:type="paragraph" w:customStyle="1" w:styleId="afffffe">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fffff">
    <w:name w:val="Subtitle"/>
    <w:basedOn w:val="affff5"/>
    <w:link w:val="affffff0"/>
    <w:qFormat/>
    <w:pPr>
      <w:spacing w:before="240" w:after="60" w:line="312" w:lineRule="auto"/>
      <w:jc w:val="center"/>
      <w:outlineLvl w:val="1"/>
    </w:pPr>
    <w:rPr>
      <w:rFonts w:ascii="Arial" w:hAnsi="Arial"/>
      <w:b/>
      <w:bCs/>
      <w:kern w:val="28"/>
      <w:sz w:val="32"/>
      <w:szCs w:val="32"/>
    </w:rPr>
  </w:style>
  <w:style w:type="paragraph" w:styleId="aff9">
    <w:name w:val="footnote text"/>
    <w:basedOn w:val="affff5"/>
    <w:link w:val="affffff1"/>
    <w:qFormat/>
    <w:pPr>
      <w:numPr>
        <w:numId w:val="1"/>
      </w:numPr>
      <w:snapToGrid w:val="0"/>
      <w:jc w:val="left"/>
    </w:pPr>
    <w:rPr>
      <w:rFonts w:ascii="宋体"/>
      <w:sz w:val="18"/>
      <w:szCs w:val="18"/>
    </w:rPr>
  </w:style>
  <w:style w:type="paragraph" w:styleId="TOC6">
    <w:name w:val="toc 6"/>
    <w:basedOn w:val="affff5"/>
    <w:next w:val="affff5"/>
    <w:unhideWhenUsed/>
    <w:qFormat/>
    <w:pPr>
      <w:adjustRightInd w:val="0"/>
      <w:spacing w:line="300" w:lineRule="exact"/>
      <w:ind w:left="1049"/>
    </w:pPr>
    <w:rPr>
      <w:rFonts w:ascii="宋体" w:hAnsi="Calibri"/>
      <w:szCs w:val="21"/>
    </w:rPr>
  </w:style>
  <w:style w:type="paragraph" w:styleId="71">
    <w:name w:val="index 7"/>
    <w:basedOn w:val="affff5"/>
    <w:next w:val="affff5"/>
    <w:qFormat/>
    <w:pPr>
      <w:ind w:left="1470" w:hanging="210"/>
      <w:jc w:val="left"/>
    </w:pPr>
    <w:rPr>
      <w:rFonts w:ascii="Calibri" w:hAnsi="Calibri"/>
      <w:sz w:val="20"/>
      <w:szCs w:val="20"/>
    </w:rPr>
  </w:style>
  <w:style w:type="paragraph" w:styleId="91">
    <w:name w:val="index 9"/>
    <w:basedOn w:val="affff5"/>
    <w:next w:val="affff5"/>
    <w:qFormat/>
    <w:pPr>
      <w:ind w:left="1890" w:hanging="210"/>
      <w:jc w:val="left"/>
    </w:pPr>
    <w:rPr>
      <w:rFonts w:ascii="Calibri" w:hAnsi="Calibri"/>
      <w:sz w:val="20"/>
      <w:szCs w:val="20"/>
    </w:rPr>
  </w:style>
  <w:style w:type="paragraph" w:styleId="affffff2">
    <w:name w:val="table of figures"/>
    <w:basedOn w:val="affff5"/>
    <w:next w:val="affff5"/>
    <w:qFormat/>
    <w:pPr>
      <w:jc w:val="left"/>
    </w:pPr>
    <w:rPr>
      <w:rFonts w:ascii="Calibri" w:hAnsi="Calibri"/>
    </w:rPr>
  </w:style>
  <w:style w:type="paragraph" w:styleId="TOC2">
    <w:name w:val="toc 2"/>
    <w:basedOn w:val="affff5"/>
    <w:next w:val="affff5"/>
    <w:uiPriority w:val="39"/>
    <w:unhideWhenUsed/>
    <w:qFormat/>
    <w:pPr>
      <w:tabs>
        <w:tab w:val="right" w:leader="dot" w:pos="9344"/>
      </w:tabs>
      <w:adjustRightInd w:val="0"/>
      <w:spacing w:line="300" w:lineRule="exact"/>
      <w:ind w:left="210"/>
    </w:pPr>
    <w:rPr>
      <w:rFonts w:ascii="宋体" w:hAnsi="Calibri"/>
      <w:szCs w:val="21"/>
    </w:rPr>
  </w:style>
  <w:style w:type="paragraph" w:styleId="TOC9">
    <w:name w:val="toc 9"/>
    <w:basedOn w:val="affff5"/>
    <w:next w:val="affff5"/>
    <w:qFormat/>
    <w:pPr>
      <w:spacing w:line="300" w:lineRule="auto"/>
      <w:ind w:left="1470" w:firstLineChars="200" w:firstLine="200"/>
      <w:jc w:val="left"/>
    </w:pPr>
    <w:rPr>
      <w:sz w:val="20"/>
      <w:szCs w:val="20"/>
    </w:rPr>
  </w:style>
  <w:style w:type="paragraph" w:styleId="23">
    <w:name w:val="index 2"/>
    <w:basedOn w:val="affff5"/>
    <w:next w:val="affff5"/>
    <w:qFormat/>
    <w:pPr>
      <w:ind w:left="420" w:hanging="210"/>
      <w:jc w:val="left"/>
    </w:pPr>
    <w:rPr>
      <w:rFonts w:ascii="Calibri" w:hAnsi="Calibri"/>
      <w:sz w:val="20"/>
      <w:szCs w:val="20"/>
    </w:rPr>
  </w:style>
  <w:style w:type="paragraph" w:styleId="affffff3">
    <w:name w:val="Title"/>
    <w:basedOn w:val="affff5"/>
    <w:link w:val="affffff4"/>
    <w:qFormat/>
    <w:pPr>
      <w:adjustRightInd w:val="0"/>
      <w:spacing w:before="240" w:after="60" w:line="400" w:lineRule="exact"/>
      <w:jc w:val="center"/>
      <w:outlineLvl w:val="0"/>
    </w:pPr>
    <w:rPr>
      <w:rFonts w:ascii="Arial" w:hAnsi="Arial" w:cs="Arial"/>
      <w:b/>
      <w:bCs/>
      <w:sz w:val="32"/>
      <w:szCs w:val="32"/>
    </w:rPr>
  </w:style>
  <w:style w:type="paragraph" w:styleId="affffff5">
    <w:name w:val="annotation subject"/>
    <w:basedOn w:val="affffd"/>
    <w:next w:val="affffd"/>
    <w:link w:val="affffff6"/>
    <w:qFormat/>
    <w:pPr>
      <w:adjustRightInd/>
      <w:spacing w:line="300" w:lineRule="auto"/>
      <w:ind w:firstLineChars="200" w:firstLine="200"/>
    </w:pPr>
    <w:rPr>
      <w:rFonts w:ascii="Times New Roman" w:hAnsi="Times New Roman"/>
      <w:b/>
      <w:bCs/>
      <w:kern w:val="0"/>
      <w:sz w:val="24"/>
      <w:szCs w:val="24"/>
    </w:rPr>
  </w:style>
  <w:style w:type="table" w:styleId="affffff7">
    <w:name w:val="Table Grid"/>
    <w:basedOn w:val="affff7"/>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8">
    <w:name w:val="Strong"/>
    <w:uiPriority w:val="22"/>
    <w:qFormat/>
    <w:rPr>
      <w:b/>
      <w:bCs/>
    </w:rPr>
  </w:style>
  <w:style w:type="character" w:styleId="affffff9">
    <w:name w:val="endnote reference"/>
    <w:qFormat/>
    <w:rPr>
      <w:vertAlign w:val="superscript"/>
    </w:rPr>
  </w:style>
  <w:style w:type="character" w:styleId="affffffa">
    <w:name w:val="page number"/>
    <w:qFormat/>
    <w:rPr>
      <w:rFonts w:ascii="Times New Roman" w:eastAsia="宋体" w:hAnsi="Times New Roman"/>
      <w:sz w:val="18"/>
    </w:rPr>
  </w:style>
  <w:style w:type="character" w:styleId="affffffb">
    <w:name w:val="FollowedHyperlink"/>
    <w:basedOn w:val="affff6"/>
    <w:qFormat/>
    <w:rPr>
      <w:color w:val="800080"/>
      <w:u w:val="single"/>
    </w:rPr>
  </w:style>
  <w:style w:type="character" w:styleId="affffffc">
    <w:name w:val="Emphasis"/>
    <w:qFormat/>
    <w:rPr>
      <w:i/>
      <w:iCs/>
    </w:rPr>
  </w:style>
  <w:style w:type="character" w:styleId="affffffd">
    <w:name w:val="Hyperlink"/>
    <w:uiPriority w:val="99"/>
    <w:qFormat/>
    <w:rPr>
      <w:color w:val="0000FF"/>
      <w:spacing w:val="0"/>
      <w:w w:val="100"/>
      <w:szCs w:val="21"/>
      <w:u w:val="single"/>
      <w:lang w:val="en-US" w:eastAsia="zh-CN"/>
    </w:rPr>
  </w:style>
  <w:style w:type="character" w:styleId="affffffe">
    <w:name w:val="annotation reference"/>
    <w:basedOn w:val="affff6"/>
    <w:qFormat/>
    <w:rPr>
      <w:sz w:val="21"/>
      <w:szCs w:val="21"/>
    </w:rPr>
  </w:style>
  <w:style w:type="character" w:styleId="afffffff">
    <w:name w:val="footnote reference"/>
    <w:qFormat/>
    <w:rPr>
      <w:vertAlign w:val="superscript"/>
    </w:rPr>
  </w:style>
  <w:style w:type="character" w:customStyle="1" w:styleId="10">
    <w:name w:val="标题 1 字符"/>
    <w:basedOn w:val="affff6"/>
    <w:link w:val="1"/>
    <w:qFormat/>
    <w:rPr>
      <w:rFonts w:ascii="Calibri" w:hAnsi="Calibri"/>
      <w:b/>
      <w:bCs/>
      <w:kern w:val="44"/>
      <w:sz w:val="44"/>
      <w:szCs w:val="44"/>
    </w:rPr>
  </w:style>
  <w:style w:type="character" w:customStyle="1" w:styleId="22">
    <w:name w:val="标题 2 字符"/>
    <w:basedOn w:val="affff6"/>
    <w:link w:val="21"/>
    <w:qFormat/>
    <w:rPr>
      <w:rFonts w:ascii="Arial" w:eastAsia="黑体" w:hAnsi="Arial"/>
      <w:b/>
      <w:bCs/>
      <w:kern w:val="2"/>
      <w:sz w:val="32"/>
      <w:szCs w:val="32"/>
    </w:rPr>
  </w:style>
  <w:style w:type="character" w:customStyle="1" w:styleId="30">
    <w:name w:val="标题 3 字符"/>
    <w:basedOn w:val="affff6"/>
    <w:link w:val="3"/>
    <w:qFormat/>
    <w:rPr>
      <w:rFonts w:ascii="Calibri" w:hAnsi="Calibri"/>
      <w:b/>
      <w:bCs/>
      <w:kern w:val="2"/>
      <w:sz w:val="32"/>
      <w:szCs w:val="32"/>
    </w:rPr>
  </w:style>
  <w:style w:type="character" w:customStyle="1" w:styleId="40">
    <w:name w:val="标题 4 字符"/>
    <w:basedOn w:val="affff6"/>
    <w:link w:val="4"/>
    <w:qFormat/>
    <w:rPr>
      <w:rFonts w:ascii="Arial" w:eastAsia="黑体" w:hAnsi="Arial"/>
      <w:b/>
      <w:bCs/>
      <w:kern w:val="2"/>
      <w:sz w:val="28"/>
      <w:szCs w:val="28"/>
    </w:rPr>
  </w:style>
  <w:style w:type="character" w:customStyle="1" w:styleId="50">
    <w:name w:val="标题 5 字符"/>
    <w:basedOn w:val="affff6"/>
    <w:link w:val="5"/>
    <w:qFormat/>
    <w:rPr>
      <w:rFonts w:ascii="Calibri" w:hAnsi="Calibri"/>
      <w:b/>
      <w:bCs/>
      <w:kern w:val="2"/>
      <w:sz w:val="28"/>
      <w:szCs w:val="28"/>
    </w:rPr>
  </w:style>
  <w:style w:type="character" w:customStyle="1" w:styleId="60">
    <w:name w:val="标题 6 字符"/>
    <w:basedOn w:val="affff6"/>
    <w:link w:val="6"/>
    <w:qFormat/>
    <w:rPr>
      <w:rFonts w:ascii="Arial" w:eastAsia="黑体" w:hAnsi="Arial"/>
      <w:b/>
      <w:bCs/>
      <w:kern w:val="2"/>
      <w:sz w:val="24"/>
      <w:szCs w:val="24"/>
    </w:rPr>
  </w:style>
  <w:style w:type="character" w:customStyle="1" w:styleId="70">
    <w:name w:val="标题 7 字符"/>
    <w:basedOn w:val="affff6"/>
    <w:link w:val="7"/>
    <w:qFormat/>
    <w:rPr>
      <w:rFonts w:ascii="Calibri" w:hAnsi="Calibri"/>
      <w:b/>
      <w:bCs/>
      <w:kern w:val="2"/>
      <w:sz w:val="24"/>
      <w:szCs w:val="24"/>
    </w:rPr>
  </w:style>
  <w:style w:type="character" w:customStyle="1" w:styleId="80">
    <w:name w:val="标题 8 字符"/>
    <w:basedOn w:val="affff6"/>
    <w:link w:val="8"/>
    <w:qFormat/>
    <w:rPr>
      <w:rFonts w:ascii="Arial" w:eastAsia="黑体" w:hAnsi="Arial"/>
      <w:kern w:val="2"/>
      <w:sz w:val="24"/>
      <w:szCs w:val="24"/>
    </w:rPr>
  </w:style>
  <w:style w:type="character" w:customStyle="1" w:styleId="90">
    <w:name w:val="标题 9 字符"/>
    <w:basedOn w:val="affff6"/>
    <w:link w:val="9"/>
    <w:qFormat/>
    <w:rPr>
      <w:rFonts w:ascii="Arial" w:eastAsia="黑体" w:hAnsi="Arial"/>
      <w:kern w:val="2"/>
      <w:sz w:val="21"/>
      <w:szCs w:val="21"/>
    </w:rPr>
  </w:style>
  <w:style w:type="character" w:customStyle="1" w:styleId="affffc">
    <w:name w:val="文档结构图 字符"/>
    <w:basedOn w:val="affff6"/>
    <w:link w:val="affffb"/>
    <w:qFormat/>
    <w:rPr>
      <w:kern w:val="2"/>
      <w:sz w:val="21"/>
      <w:szCs w:val="24"/>
      <w:shd w:val="clear" w:color="auto" w:fill="000080"/>
    </w:rPr>
  </w:style>
  <w:style w:type="character" w:customStyle="1" w:styleId="afffff6">
    <w:name w:val="尾注文本 字符"/>
    <w:basedOn w:val="affff6"/>
    <w:link w:val="afffff5"/>
    <w:qFormat/>
    <w:rPr>
      <w:kern w:val="2"/>
      <w:sz w:val="21"/>
      <w:szCs w:val="24"/>
    </w:rPr>
  </w:style>
  <w:style w:type="character" w:customStyle="1" w:styleId="afffff8">
    <w:name w:val="批注框文本 字符"/>
    <w:link w:val="afffff7"/>
    <w:qFormat/>
    <w:rPr>
      <w:kern w:val="2"/>
      <w:sz w:val="18"/>
      <w:szCs w:val="18"/>
    </w:rPr>
  </w:style>
  <w:style w:type="character" w:customStyle="1" w:styleId="afffffa">
    <w:name w:val="页脚 字符"/>
    <w:link w:val="afffff9"/>
    <w:qFormat/>
    <w:rPr>
      <w:kern w:val="2"/>
      <w:sz w:val="18"/>
      <w:szCs w:val="18"/>
    </w:rPr>
  </w:style>
  <w:style w:type="character" w:customStyle="1" w:styleId="afffffc">
    <w:name w:val="页眉 字符"/>
    <w:link w:val="afffffb"/>
    <w:qFormat/>
    <w:rPr>
      <w:kern w:val="2"/>
      <w:sz w:val="18"/>
      <w:szCs w:val="18"/>
    </w:rPr>
  </w:style>
  <w:style w:type="character" w:customStyle="1" w:styleId="Char">
    <w:name w:val="段 Char"/>
    <w:link w:val="afffffe"/>
    <w:qFormat/>
    <w:rPr>
      <w:rFonts w:ascii="宋体"/>
      <w:sz w:val="21"/>
      <w:lang w:val="en-US" w:eastAsia="zh-CN" w:bidi="ar-SA"/>
    </w:rPr>
  </w:style>
  <w:style w:type="character" w:customStyle="1" w:styleId="affffff1">
    <w:name w:val="脚注文本 字符"/>
    <w:link w:val="aff9"/>
    <w:rPr>
      <w:rFonts w:ascii="宋体"/>
      <w:kern w:val="2"/>
      <w:sz w:val="18"/>
      <w:szCs w:val="18"/>
    </w:rPr>
  </w:style>
  <w:style w:type="character" w:customStyle="1" w:styleId="12">
    <w:name w:val="已访问的超链接1"/>
    <w:qFormat/>
    <w:rPr>
      <w:color w:val="800080"/>
      <w:u w:val="single"/>
    </w:rPr>
  </w:style>
  <w:style w:type="character" w:customStyle="1" w:styleId="Char0">
    <w:name w:val="附录公式 Char"/>
    <w:basedOn w:val="Char"/>
    <w:link w:val="afffffff0"/>
    <w:qFormat/>
    <w:rPr>
      <w:rFonts w:ascii="宋体"/>
      <w:sz w:val="21"/>
      <w:lang w:val="en-US" w:eastAsia="zh-CN" w:bidi="ar-SA"/>
    </w:rPr>
  </w:style>
  <w:style w:type="paragraph" w:customStyle="1" w:styleId="afffffff0">
    <w:name w:val="附录公式"/>
    <w:basedOn w:val="afffffe"/>
    <w:next w:val="afffffe"/>
    <w:link w:val="Char0"/>
    <w:qFormat/>
  </w:style>
  <w:style w:type="character" w:customStyle="1" w:styleId="Char1">
    <w:name w:val="首示例 Char"/>
    <w:link w:val="ae"/>
    <w:qFormat/>
    <w:rPr>
      <w:rFonts w:ascii="宋体" w:hAnsi="宋体"/>
      <w:kern w:val="2"/>
      <w:sz w:val="18"/>
      <w:szCs w:val="18"/>
    </w:rPr>
  </w:style>
  <w:style w:type="paragraph" w:customStyle="1" w:styleId="ae">
    <w:name w:val="首示例"/>
    <w:next w:val="afffffe"/>
    <w:link w:val="Char1"/>
    <w:qFormat/>
    <w:pPr>
      <w:numPr>
        <w:numId w:val="2"/>
      </w:numPr>
      <w:tabs>
        <w:tab w:val="left" w:pos="360"/>
      </w:tabs>
      <w:ind w:firstLine="0"/>
    </w:pPr>
    <w:rPr>
      <w:rFonts w:ascii="宋体" w:hAnsi="宋体"/>
      <w:kern w:val="2"/>
      <w:sz w:val="18"/>
      <w:szCs w:val="18"/>
    </w:rPr>
  </w:style>
  <w:style w:type="character" w:customStyle="1" w:styleId="afffffff1">
    <w:name w:val="发布"/>
    <w:qFormat/>
    <w:rPr>
      <w:rFonts w:ascii="黑体" w:eastAsia="黑体"/>
      <w:spacing w:val="85"/>
      <w:w w:val="100"/>
      <w:position w:val="3"/>
      <w:sz w:val="28"/>
      <w:szCs w:val="28"/>
    </w:rPr>
  </w:style>
  <w:style w:type="paragraph" w:customStyle="1" w:styleId="a7">
    <w:name w:val="注×："/>
    <w:qFormat/>
    <w:pPr>
      <w:widowControl w:val="0"/>
      <w:numPr>
        <w:numId w:val="3"/>
      </w:numPr>
      <w:autoSpaceDE w:val="0"/>
      <w:autoSpaceDN w:val="0"/>
      <w:jc w:val="both"/>
    </w:pPr>
    <w:rPr>
      <w:rFonts w:ascii="宋体"/>
      <w:sz w:val="18"/>
      <w:szCs w:val="18"/>
    </w:rPr>
  </w:style>
  <w:style w:type="paragraph" w:customStyle="1" w:styleId="afffffff2">
    <w:name w:val="封面一致性程度标识"/>
    <w:basedOn w:val="afffffff3"/>
    <w:qFormat/>
    <w:pPr>
      <w:framePr w:wrap="around"/>
      <w:spacing w:before="440"/>
    </w:pPr>
    <w:rPr>
      <w:rFonts w:ascii="宋体" w:eastAsia="宋体"/>
    </w:rPr>
  </w:style>
  <w:style w:type="paragraph" w:customStyle="1" w:styleId="afffffff3">
    <w:name w:val="封面标准英文名称"/>
    <w:basedOn w:val="afffffff4"/>
    <w:qFormat/>
    <w:pPr>
      <w:framePr w:wrap="around"/>
      <w:spacing w:before="370" w:line="400" w:lineRule="exact"/>
    </w:pPr>
    <w:rPr>
      <w:rFonts w:ascii="Times New Roman"/>
      <w:sz w:val="28"/>
      <w:szCs w:val="28"/>
    </w:rPr>
  </w:style>
  <w:style w:type="paragraph" w:customStyle="1" w:styleId="afff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0">
    <w:name w:val="目录 21"/>
    <w:basedOn w:val="affff5"/>
    <w:next w:val="affff5"/>
    <w:semiHidden/>
    <w:qFormat/>
    <w:pPr>
      <w:tabs>
        <w:tab w:val="right" w:leader="dot" w:pos="9241"/>
      </w:tabs>
    </w:pPr>
    <w:rPr>
      <w:rFonts w:ascii="宋体"/>
      <w:szCs w:val="21"/>
    </w:rPr>
  </w:style>
  <w:style w:type="paragraph" w:customStyle="1" w:styleId="afffffff5">
    <w:name w:val="实施日期"/>
    <w:basedOn w:val="afffffff6"/>
    <w:qFormat/>
    <w:pPr>
      <w:framePr w:wrap="around" w:vAnchor="page" w:hAnchor="text"/>
      <w:jc w:val="right"/>
    </w:pPr>
  </w:style>
  <w:style w:type="paragraph" w:customStyle="1" w:styleId="afffffff6">
    <w:name w:val="发布日期"/>
    <w:qFormat/>
    <w:pPr>
      <w:framePr w:w="3997" w:h="471" w:hRule="exact" w:vSpace="181" w:wrap="around" w:hAnchor="page" w:x="7089" w:y="14097" w:anchorLock="1"/>
    </w:pPr>
    <w:rPr>
      <w:rFonts w:eastAsia="黑体"/>
      <w:sz w:val="28"/>
    </w:rPr>
  </w:style>
  <w:style w:type="paragraph" w:customStyle="1" w:styleId="affff0">
    <w:name w:val="附录字母编号列项（一级）"/>
    <w:qFormat/>
    <w:pPr>
      <w:numPr>
        <w:numId w:val="4"/>
      </w:numPr>
    </w:pPr>
    <w:rPr>
      <w:rFonts w:ascii="宋体"/>
      <w:sz w:val="21"/>
    </w:rPr>
  </w:style>
  <w:style w:type="paragraph" w:customStyle="1" w:styleId="afffb">
    <w:name w:val="正文表标题"/>
    <w:next w:val="afffffe"/>
    <w:qFormat/>
    <w:pPr>
      <w:numPr>
        <w:numId w:val="5"/>
      </w:numPr>
      <w:tabs>
        <w:tab w:val="left" w:pos="360"/>
      </w:tabs>
      <w:spacing w:beforeLines="50" w:afterLines="50"/>
      <w:jc w:val="center"/>
    </w:pPr>
    <w:rPr>
      <w:rFonts w:ascii="黑体" w:eastAsia="黑体"/>
      <w:sz w:val="21"/>
    </w:rPr>
  </w:style>
  <w:style w:type="paragraph" w:customStyle="1" w:styleId="710">
    <w:name w:val="目录 71"/>
    <w:basedOn w:val="affff5"/>
    <w:next w:val="affff5"/>
    <w:semiHidden/>
    <w:qFormat/>
    <w:pPr>
      <w:tabs>
        <w:tab w:val="right" w:leader="dot" w:pos="9241"/>
      </w:tabs>
      <w:ind w:firstLineChars="500" w:firstLine="505"/>
      <w:jc w:val="left"/>
    </w:pPr>
    <w:rPr>
      <w:rFonts w:ascii="宋体"/>
      <w:szCs w:val="21"/>
    </w:rPr>
  </w:style>
  <w:style w:type="paragraph" w:customStyle="1" w:styleId="510">
    <w:name w:val="目录 51"/>
    <w:basedOn w:val="affff5"/>
    <w:next w:val="affff5"/>
    <w:semiHidden/>
    <w:qFormat/>
    <w:pPr>
      <w:tabs>
        <w:tab w:val="right" w:leader="dot" w:pos="9241"/>
      </w:tabs>
      <w:ind w:firstLineChars="300" w:firstLine="300"/>
      <w:jc w:val="left"/>
    </w:pPr>
    <w:rPr>
      <w:rFonts w:ascii="宋体"/>
      <w:szCs w:val="21"/>
    </w:rPr>
  </w:style>
  <w:style w:type="paragraph" w:customStyle="1" w:styleId="afffffff7">
    <w:name w:val="附录二级无"/>
    <w:basedOn w:val="afffffff8"/>
    <w:pPr>
      <w:spacing w:beforeLines="0" w:afterLines="0"/>
    </w:pPr>
    <w:rPr>
      <w:rFonts w:ascii="宋体" w:eastAsia="宋体"/>
      <w:szCs w:val="21"/>
    </w:rPr>
  </w:style>
  <w:style w:type="paragraph" w:customStyle="1" w:styleId="afffffff8">
    <w:name w:val="附录二级条标题"/>
    <w:basedOn w:val="affff5"/>
    <w:next w:val="afffffe"/>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310">
    <w:name w:val="目录 31"/>
    <w:basedOn w:val="affff5"/>
    <w:next w:val="affff5"/>
    <w:qFormat/>
    <w:pPr>
      <w:tabs>
        <w:tab w:val="right" w:leader="dot" w:pos="9241"/>
      </w:tabs>
      <w:ind w:firstLineChars="100" w:firstLine="102"/>
      <w:jc w:val="left"/>
    </w:pPr>
    <w:rPr>
      <w:rFonts w:ascii="宋体"/>
      <w:szCs w:val="21"/>
    </w:rPr>
  </w:style>
  <w:style w:type="paragraph" w:customStyle="1" w:styleId="afffffff9">
    <w:name w:val="标准书脚_偶数页"/>
    <w:qFormat/>
    <w:pPr>
      <w:spacing w:before="120"/>
      <w:ind w:left="221"/>
    </w:pPr>
    <w:rPr>
      <w:rFonts w:ascii="宋体"/>
      <w:sz w:val="18"/>
      <w:szCs w:val="18"/>
    </w:rPr>
  </w:style>
  <w:style w:type="paragraph" w:customStyle="1" w:styleId="810">
    <w:name w:val="目录 81"/>
    <w:basedOn w:val="affff5"/>
    <w:next w:val="affff5"/>
    <w:semiHidden/>
    <w:qFormat/>
    <w:pPr>
      <w:tabs>
        <w:tab w:val="right" w:leader="dot" w:pos="9241"/>
      </w:tabs>
      <w:ind w:firstLineChars="600" w:firstLine="607"/>
      <w:jc w:val="left"/>
    </w:pPr>
    <w:rPr>
      <w:rFonts w:ascii="宋体"/>
      <w:szCs w:val="21"/>
    </w:rPr>
  </w:style>
  <w:style w:type="paragraph" w:customStyle="1" w:styleId="afffffffa">
    <w:name w:val="标准标志"/>
    <w:next w:val="affff5"/>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0">
    <w:name w:val="目录 11"/>
    <w:basedOn w:val="affff5"/>
    <w:next w:val="affff5"/>
    <w:uiPriority w:val="39"/>
    <w:qFormat/>
    <w:pPr>
      <w:tabs>
        <w:tab w:val="right" w:leader="dot" w:pos="9241"/>
      </w:tabs>
      <w:spacing w:beforeLines="25" w:afterLines="25"/>
      <w:jc w:val="left"/>
    </w:pPr>
    <w:rPr>
      <w:rFonts w:ascii="宋体"/>
      <w:szCs w:val="21"/>
    </w:rPr>
  </w:style>
  <w:style w:type="paragraph" w:customStyle="1" w:styleId="410">
    <w:name w:val="目录 41"/>
    <w:basedOn w:val="affff5"/>
    <w:next w:val="affff5"/>
    <w:semiHidden/>
    <w:qFormat/>
    <w:pPr>
      <w:tabs>
        <w:tab w:val="right" w:leader="dot" w:pos="9241"/>
      </w:tabs>
      <w:ind w:firstLineChars="200" w:firstLine="198"/>
      <w:jc w:val="left"/>
    </w:pPr>
    <w:rPr>
      <w:rFonts w:ascii="宋体"/>
      <w:szCs w:val="21"/>
    </w:rPr>
  </w:style>
  <w:style w:type="paragraph" w:customStyle="1" w:styleId="afffffffb">
    <w:name w:val="附录四级条标题"/>
    <w:basedOn w:val="afffffffc"/>
    <w:next w:val="afffffe"/>
    <w:qFormat/>
    <w:pPr>
      <w:outlineLvl w:val="5"/>
    </w:pPr>
  </w:style>
  <w:style w:type="paragraph" w:customStyle="1" w:styleId="afffffffc">
    <w:name w:val="附录三级条标题"/>
    <w:basedOn w:val="afffffff8"/>
    <w:next w:val="afffffe"/>
    <w:qFormat/>
    <w:pPr>
      <w:outlineLvl w:val="4"/>
    </w:pPr>
  </w:style>
  <w:style w:type="paragraph" w:customStyle="1" w:styleId="aff7">
    <w:name w:val="列项◆（三级）"/>
    <w:basedOn w:val="affff5"/>
    <w:qFormat/>
    <w:pPr>
      <w:numPr>
        <w:ilvl w:val="2"/>
        <w:numId w:val="6"/>
      </w:numPr>
    </w:pPr>
    <w:rPr>
      <w:rFonts w:ascii="宋体"/>
      <w:szCs w:val="21"/>
    </w:rPr>
  </w:style>
  <w:style w:type="paragraph" w:customStyle="1" w:styleId="aff2">
    <w:name w:val="五级条标题"/>
    <w:basedOn w:val="aff1"/>
    <w:next w:val="afffffe"/>
    <w:qFormat/>
    <w:pPr>
      <w:numPr>
        <w:ilvl w:val="5"/>
      </w:numPr>
      <w:outlineLvl w:val="6"/>
    </w:pPr>
  </w:style>
  <w:style w:type="paragraph" w:customStyle="1" w:styleId="aff1">
    <w:name w:val="四级条标题"/>
    <w:basedOn w:val="aff0"/>
    <w:next w:val="afffffe"/>
    <w:qFormat/>
    <w:pPr>
      <w:numPr>
        <w:ilvl w:val="4"/>
      </w:numPr>
      <w:outlineLvl w:val="5"/>
    </w:pPr>
  </w:style>
  <w:style w:type="paragraph" w:customStyle="1" w:styleId="aff0">
    <w:name w:val="三级条标题"/>
    <w:basedOn w:val="aff"/>
    <w:next w:val="afffffe"/>
    <w:qFormat/>
    <w:pPr>
      <w:numPr>
        <w:ilvl w:val="3"/>
      </w:numPr>
      <w:outlineLvl w:val="4"/>
    </w:pPr>
  </w:style>
  <w:style w:type="paragraph" w:customStyle="1" w:styleId="aff">
    <w:name w:val="二级条标题"/>
    <w:basedOn w:val="afe"/>
    <w:next w:val="afffffe"/>
    <w:qFormat/>
    <w:pPr>
      <w:numPr>
        <w:ilvl w:val="2"/>
      </w:numPr>
      <w:spacing w:before="50" w:after="50"/>
      <w:outlineLvl w:val="3"/>
    </w:pPr>
  </w:style>
  <w:style w:type="paragraph" w:customStyle="1" w:styleId="afe">
    <w:name w:val="一级条标题"/>
    <w:next w:val="afffffe"/>
    <w:qFormat/>
    <w:pPr>
      <w:numPr>
        <w:ilvl w:val="1"/>
        <w:numId w:val="7"/>
      </w:numPr>
      <w:spacing w:beforeLines="50" w:afterLines="50"/>
      <w:outlineLvl w:val="2"/>
    </w:pPr>
    <w:rPr>
      <w:rFonts w:ascii="黑体" w:eastAsia="黑体"/>
      <w:sz w:val="21"/>
      <w:szCs w:val="21"/>
    </w:rPr>
  </w:style>
  <w:style w:type="paragraph" w:customStyle="1" w:styleId="afffffffd">
    <w:name w:val="目次、标准名称标题"/>
    <w:basedOn w:val="affff5"/>
    <w:next w:val="afff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fe">
    <w:name w:val="注：（正文）"/>
    <w:basedOn w:val="affffffff"/>
    <w:next w:val="afffffe"/>
    <w:qFormat/>
  </w:style>
  <w:style w:type="paragraph" w:customStyle="1" w:styleId="affffffff">
    <w:name w:val="注："/>
    <w:next w:val="afffffe"/>
    <w:qFormat/>
    <w:pPr>
      <w:widowControl w:val="0"/>
      <w:autoSpaceDE w:val="0"/>
      <w:autoSpaceDN w:val="0"/>
      <w:ind w:left="726" w:hanging="363"/>
      <w:jc w:val="both"/>
    </w:pPr>
    <w:rPr>
      <w:rFonts w:ascii="宋体"/>
      <w:sz w:val="18"/>
      <w:szCs w:val="18"/>
    </w:rPr>
  </w:style>
  <w:style w:type="paragraph" w:customStyle="1" w:styleId="affffffff0">
    <w:name w:val="封面标准文稿类别"/>
    <w:basedOn w:val="afffffff2"/>
    <w:qFormat/>
    <w:pPr>
      <w:framePr w:wrap="around"/>
      <w:spacing w:after="160" w:line="240" w:lineRule="auto"/>
    </w:pPr>
    <w:rPr>
      <w:sz w:val="24"/>
    </w:rPr>
  </w:style>
  <w:style w:type="paragraph" w:customStyle="1" w:styleId="aff5">
    <w:name w:val="列项——（一级）"/>
    <w:qFormat/>
    <w:pPr>
      <w:widowControl w:val="0"/>
      <w:numPr>
        <w:numId w:val="6"/>
      </w:numPr>
      <w:jc w:val="both"/>
    </w:pPr>
    <w:rPr>
      <w:rFonts w:ascii="宋体"/>
      <w:sz w:val="21"/>
    </w:rPr>
  </w:style>
  <w:style w:type="paragraph" w:customStyle="1" w:styleId="affffffff1">
    <w:name w:val="参考文献、索引标题"/>
    <w:basedOn w:val="affff5"/>
    <w:next w:val="afff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0">
    <w:name w:val="目录 61"/>
    <w:basedOn w:val="affff5"/>
    <w:next w:val="affff5"/>
    <w:semiHidden/>
    <w:qFormat/>
    <w:pPr>
      <w:tabs>
        <w:tab w:val="right" w:leader="dot" w:pos="9241"/>
      </w:tabs>
      <w:ind w:firstLineChars="400" w:firstLine="403"/>
      <w:jc w:val="left"/>
    </w:pPr>
    <w:rPr>
      <w:rFonts w:ascii="宋体"/>
      <w:szCs w:val="21"/>
    </w:rPr>
  </w:style>
  <w:style w:type="paragraph" w:customStyle="1" w:styleId="affe">
    <w:name w:val="编号列项（三级）"/>
    <w:qFormat/>
    <w:pPr>
      <w:numPr>
        <w:ilvl w:val="2"/>
        <w:numId w:val="8"/>
      </w:numPr>
    </w:pPr>
    <w:rPr>
      <w:rFonts w:ascii="宋体"/>
      <w:sz w:val="21"/>
    </w:rPr>
  </w:style>
  <w:style w:type="paragraph" w:customStyle="1" w:styleId="affffffff2">
    <w:name w:val="字母编号列项（一级）"/>
    <w:qFormat/>
    <w:pPr>
      <w:tabs>
        <w:tab w:val="left" w:pos="840"/>
      </w:tabs>
      <w:ind w:left="839" w:hanging="419"/>
      <w:jc w:val="both"/>
    </w:pPr>
    <w:rPr>
      <w:rFonts w:ascii="宋体"/>
      <w:sz w:val="21"/>
    </w:rPr>
  </w:style>
  <w:style w:type="paragraph" w:customStyle="1" w:styleId="affffffff3">
    <w:name w:val="标准书眉一"/>
    <w:qFormat/>
    <w:pPr>
      <w:jc w:val="both"/>
    </w:pPr>
  </w:style>
  <w:style w:type="paragraph" w:customStyle="1" w:styleId="afff1">
    <w:name w:val="示例×："/>
    <w:basedOn w:val="afd"/>
    <w:qFormat/>
    <w:pPr>
      <w:numPr>
        <w:numId w:val="9"/>
      </w:numPr>
      <w:spacing w:beforeLines="0" w:afterLines="0"/>
      <w:outlineLvl w:val="9"/>
    </w:pPr>
    <w:rPr>
      <w:rFonts w:ascii="宋体" w:eastAsia="宋体"/>
      <w:sz w:val="18"/>
      <w:szCs w:val="18"/>
    </w:rPr>
  </w:style>
  <w:style w:type="paragraph" w:customStyle="1" w:styleId="afd">
    <w:name w:val="章标题"/>
    <w:next w:val="afffffe"/>
    <w:qFormat/>
    <w:pPr>
      <w:numPr>
        <w:numId w:val="7"/>
      </w:numPr>
      <w:spacing w:beforeLines="100" w:afterLines="100"/>
      <w:jc w:val="both"/>
      <w:outlineLvl w:val="1"/>
    </w:pPr>
    <w:rPr>
      <w:rFonts w:ascii="黑体" w:eastAsia="黑体"/>
      <w:sz w:val="21"/>
    </w:rPr>
  </w:style>
  <w:style w:type="paragraph" w:customStyle="1" w:styleId="affffffff4">
    <w:name w:val="二级无"/>
    <w:basedOn w:val="aff"/>
    <w:qFormat/>
    <w:pPr>
      <w:spacing w:beforeLines="0" w:afterLines="0"/>
    </w:pPr>
    <w:rPr>
      <w:rFonts w:ascii="宋体" w:eastAsia="宋体"/>
    </w:rPr>
  </w:style>
  <w:style w:type="paragraph" w:customStyle="1" w:styleId="af3">
    <w:name w:val="示例"/>
    <w:next w:val="affffffff5"/>
    <w:qFormat/>
    <w:pPr>
      <w:widowControl w:val="0"/>
      <w:numPr>
        <w:numId w:val="10"/>
      </w:numPr>
      <w:jc w:val="both"/>
    </w:pPr>
    <w:rPr>
      <w:rFonts w:ascii="宋体"/>
      <w:sz w:val="18"/>
      <w:szCs w:val="18"/>
    </w:rPr>
  </w:style>
  <w:style w:type="paragraph" w:customStyle="1" w:styleId="affffffff5">
    <w:name w:val="示例内容"/>
    <w:qFormat/>
    <w:pPr>
      <w:ind w:firstLineChars="200" w:firstLine="200"/>
    </w:pPr>
    <w:rPr>
      <w:rFonts w:ascii="宋体"/>
      <w:sz w:val="18"/>
      <w:szCs w:val="18"/>
    </w:rPr>
  </w:style>
  <w:style w:type="paragraph" w:customStyle="1" w:styleId="910">
    <w:name w:val="目录 91"/>
    <w:basedOn w:val="affff5"/>
    <w:next w:val="affff5"/>
    <w:semiHidden/>
    <w:qFormat/>
    <w:pPr>
      <w:ind w:left="1470"/>
      <w:jc w:val="left"/>
    </w:pPr>
    <w:rPr>
      <w:sz w:val="20"/>
      <w:szCs w:val="20"/>
    </w:rPr>
  </w:style>
  <w:style w:type="paragraph" w:customStyle="1" w:styleId="affffffff6">
    <w:name w:val="发布部门"/>
    <w:next w:val="afff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d">
    <w:name w:val="数字编号列项（二级）"/>
    <w:qFormat/>
    <w:pPr>
      <w:numPr>
        <w:ilvl w:val="1"/>
        <w:numId w:val="8"/>
      </w:numPr>
      <w:jc w:val="both"/>
    </w:pPr>
    <w:rPr>
      <w:rFonts w:ascii="宋体"/>
      <w:sz w:val="21"/>
    </w:rPr>
  </w:style>
  <w:style w:type="paragraph" w:customStyle="1" w:styleId="affffffff7">
    <w:name w:val="标准书脚_奇数页"/>
    <w:qFormat/>
    <w:pPr>
      <w:spacing w:before="120"/>
      <w:ind w:right="198"/>
      <w:jc w:val="right"/>
    </w:pPr>
    <w:rPr>
      <w:rFonts w:ascii="宋体"/>
      <w:sz w:val="18"/>
      <w:szCs w:val="18"/>
    </w:rPr>
  </w:style>
  <w:style w:type="paragraph" w:customStyle="1" w:styleId="affffffff8">
    <w:name w:val="封面标准文稿编辑信息"/>
    <w:basedOn w:val="affffffff0"/>
    <w:qFormat/>
    <w:pPr>
      <w:framePr w:wrap="around"/>
      <w:spacing w:before="180" w:line="180" w:lineRule="exact"/>
    </w:pPr>
    <w:rPr>
      <w:sz w:val="21"/>
    </w:rPr>
  </w:style>
  <w:style w:type="paragraph" w:customStyle="1" w:styleId="aff6">
    <w:name w:val="列项●（二级）"/>
    <w:qFormat/>
    <w:pPr>
      <w:numPr>
        <w:ilvl w:val="1"/>
        <w:numId w:val="6"/>
      </w:numPr>
      <w:tabs>
        <w:tab w:val="left" w:pos="840"/>
      </w:tabs>
      <w:jc w:val="both"/>
    </w:pPr>
    <w:rPr>
      <w:rFonts w:ascii="宋体"/>
      <w:sz w:val="21"/>
    </w:rPr>
  </w:style>
  <w:style w:type="paragraph" w:customStyle="1" w:styleId="affffffff9">
    <w:name w:val="标准书眉_奇数页"/>
    <w:next w:val="affff5"/>
    <w:qFormat/>
    <w:pPr>
      <w:tabs>
        <w:tab w:val="center" w:pos="4154"/>
        <w:tab w:val="right" w:pos="8306"/>
      </w:tabs>
      <w:spacing w:after="220"/>
      <w:jc w:val="right"/>
    </w:pPr>
    <w:rPr>
      <w:rFonts w:ascii="黑体" w:eastAsia="黑体"/>
      <w:sz w:val="21"/>
      <w:szCs w:val="21"/>
    </w:rPr>
  </w:style>
  <w:style w:type="paragraph" w:customStyle="1" w:styleId="afb">
    <w:name w:val="注×：（正文）"/>
    <w:qFormat/>
    <w:pPr>
      <w:numPr>
        <w:numId w:val="11"/>
      </w:numPr>
      <w:jc w:val="both"/>
    </w:pPr>
    <w:rPr>
      <w:rFonts w:ascii="宋体"/>
      <w:sz w:val="18"/>
      <w:szCs w:val="18"/>
    </w:rPr>
  </w:style>
  <w:style w:type="paragraph" w:customStyle="1" w:styleId="affffffffa">
    <w:name w:val="标准称谓"/>
    <w:next w:val="affff5"/>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fb">
    <w:name w:val="标准书眉_偶数页"/>
    <w:basedOn w:val="affffffff9"/>
    <w:next w:val="affff5"/>
    <w:qFormat/>
    <w:pPr>
      <w:jc w:val="left"/>
    </w:pPr>
  </w:style>
  <w:style w:type="paragraph" w:customStyle="1" w:styleId="affffffffc">
    <w:name w:val="参考文献"/>
    <w:basedOn w:val="affff5"/>
    <w:next w:val="afff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fd">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ffe">
    <w:name w:val="封面正文"/>
    <w:qFormat/>
    <w:pPr>
      <w:jc w:val="both"/>
    </w:pPr>
  </w:style>
  <w:style w:type="paragraph" w:customStyle="1" w:styleId="afffc">
    <w:name w:val="附录标识"/>
    <w:basedOn w:val="affff5"/>
    <w:next w:val="afffffe"/>
    <w:qFormat/>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fff">
    <w:name w:val="附录标题"/>
    <w:basedOn w:val="afffffe"/>
    <w:next w:val="afffffe"/>
    <w:qFormat/>
    <w:pPr>
      <w:ind w:firstLineChars="0" w:firstLine="0"/>
      <w:jc w:val="center"/>
    </w:pPr>
    <w:rPr>
      <w:rFonts w:ascii="黑体" w:eastAsia="黑体"/>
    </w:rPr>
  </w:style>
  <w:style w:type="paragraph" w:customStyle="1" w:styleId="afff8">
    <w:name w:val="附录表标号"/>
    <w:basedOn w:val="affff5"/>
    <w:next w:val="afffffe"/>
    <w:qFormat/>
    <w:pPr>
      <w:numPr>
        <w:numId w:val="13"/>
      </w:numPr>
      <w:tabs>
        <w:tab w:val="clear" w:pos="0"/>
      </w:tabs>
      <w:spacing w:line="14" w:lineRule="exact"/>
      <w:ind w:left="811" w:hanging="448"/>
      <w:jc w:val="center"/>
      <w:outlineLvl w:val="0"/>
    </w:pPr>
    <w:rPr>
      <w:color w:val="FFFFFF"/>
    </w:rPr>
  </w:style>
  <w:style w:type="paragraph" w:customStyle="1" w:styleId="afff9">
    <w:name w:val="附录表标题"/>
    <w:basedOn w:val="affff5"/>
    <w:next w:val="afffffe"/>
    <w:qFormat/>
    <w:pPr>
      <w:numPr>
        <w:ilvl w:val="1"/>
        <w:numId w:val="13"/>
      </w:numPr>
      <w:tabs>
        <w:tab w:val="left" w:pos="180"/>
      </w:tabs>
      <w:spacing w:beforeLines="50" w:afterLines="50"/>
      <w:jc w:val="center"/>
    </w:pPr>
    <w:rPr>
      <w:rFonts w:ascii="黑体" w:eastAsia="黑体"/>
      <w:szCs w:val="21"/>
    </w:rPr>
  </w:style>
  <w:style w:type="paragraph" w:customStyle="1" w:styleId="afffffffff0">
    <w:name w:val="附录公式编号制表符"/>
    <w:basedOn w:val="affff5"/>
    <w:next w:val="afffffe"/>
    <w:qFormat/>
    <w:pPr>
      <w:widowControl/>
      <w:tabs>
        <w:tab w:val="center" w:pos="4201"/>
        <w:tab w:val="right" w:leader="dot" w:pos="9298"/>
      </w:tabs>
      <w:autoSpaceDE w:val="0"/>
      <w:autoSpaceDN w:val="0"/>
    </w:pPr>
    <w:rPr>
      <w:rFonts w:ascii="宋体"/>
      <w:kern w:val="0"/>
      <w:szCs w:val="20"/>
    </w:rPr>
  </w:style>
  <w:style w:type="paragraph" w:customStyle="1" w:styleId="afffffffff1">
    <w:name w:val="附录三级无"/>
    <w:basedOn w:val="afffffffc"/>
    <w:qFormat/>
    <w:pPr>
      <w:tabs>
        <w:tab w:val="clear" w:pos="360"/>
      </w:tabs>
      <w:spacing w:beforeLines="0" w:afterLines="0"/>
    </w:pPr>
    <w:rPr>
      <w:rFonts w:ascii="宋体" w:eastAsia="宋体"/>
      <w:szCs w:val="21"/>
    </w:rPr>
  </w:style>
  <w:style w:type="paragraph" w:customStyle="1" w:styleId="affff1">
    <w:name w:val="附录数字编号列项（二级）"/>
    <w:qFormat/>
    <w:pPr>
      <w:numPr>
        <w:ilvl w:val="1"/>
        <w:numId w:val="4"/>
      </w:numPr>
    </w:pPr>
    <w:rPr>
      <w:rFonts w:ascii="宋体"/>
      <w:sz w:val="21"/>
    </w:rPr>
  </w:style>
  <w:style w:type="paragraph" w:customStyle="1" w:styleId="afffffffff2">
    <w:name w:val="附录四级无"/>
    <w:basedOn w:val="afffffffb"/>
    <w:qFormat/>
    <w:pPr>
      <w:tabs>
        <w:tab w:val="clear" w:pos="360"/>
      </w:tabs>
      <w:spacing w:beforeLines="0" w:afterLines="0"/>
    </w:pPr>
    <w:rPr>
      <w:rFonts w:ascii="宋体" w:eastAsia="宋体"/>
      <w:szCs w:val="21"/>
    </w:rPr>
  </w:style>
  <w:style w:type="paragraph" w:customStyle="1" w:styleId="25">
    <w:name w:val="封面标准文稿类别2"/>
    <w:basedOn w:val="affffffff0"/>
    <w:qFormat/>
    <w:pPr>
      <w:framePr w:wrap="around" w:y="4469"/>
    </w:pPr>
  </w:style>
  <w:style w:type="paragraph" w:customStyle="1" w:styleId="aff3">
    <w:name w:val="附录图标号"/>
    <w:basedOn w:val="affff5"/>
    <w:qFormat/>
    <w:pPr>
      <w:keepNext/>
      <w:pageBreakBefore/>
      <w:widowControl/>
      <w:numPr>
        <w:numId w:val="14"/>
      </w:numPr>
      <w:spacing w:line="14" w:lineRule="exact"/>
      <w:ind w:left="0" w:firstLine="363"/>
      <w:jc w:val="center"/>
      <w:outlineLvl w:val="0"/>
    </w:pPr>
    <w:rPr>
      <w:color w:val="FFFFFF"/>
    </w:rPr>
  </w:style>
  <w:style w:type="paragraph" w:customStyle="1" w:styleId="afff4">
    <w:name w:val="正文图标题"/>
    <w:next w:val="afffffe"/>
    <w:qFormat/>
    <w:pPr>
      <w:numPr>
        <w:numId w:val="15"/>
      </w:numPr>
      <w:tabs>
        <w:tab w:val="left" w:pos="360"/>
      </w:tabs>
      <w:spacing w:beforeLines="50" w:afterLines="50"/>
      <w:jc w:val="center"/>
    </w:pPr>
    <w:rPr>
      <w:rFonts w:ascii="黑体" w:eastAsia="黑体"/>
      <w:sz w:val="21"/>
    </w:rPr>
  </w:style>
  <w:style w:type="paragraph" w:customStyle="1" w:styleId="aff4">
    <w:name w:val="附录图标题"/>
    <w:basedOn w:val="affff5"/>
    <w:next w:val="afffffe"/>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ffffffff3">
    <w:name w:val="附录五级条标题"/>
    <w:basedOn w:val="afffffffb"/>
    <w:next w:val="afffffe"/>
    <w:qFormat/>
    <w:pPr>
      <w:outlineLvl w:val="6"/>
    </w:pPr>
  </w:style>
  <w:style w:type="paragraph" w:customStyle="1" w:styleId="afffffffff4">
    <w:name w:val="附录五级无"/>
    <w:basedOn w:val="afffffffff3"/>
    <w:qFormat/>
    <w:pPr>
      <w:tabs>
        <w:tab w:val="clear" w:pos="360"/>
      </w:tabs>
      <w:spacing w:beforeLines="0" w:afterLines="0"/>
    </w:pPr>
    <w:rPr>
      <w:rFonts w:ascii="宋体" w:eastAsia="宋体"/>
      <w:szCs w:val="21"/>
    </w:rPr>
  </w:style>
  <w:style w:type="paragraph" w:customStyle="1" w:styleId="afffd">
    <w:name w:val="附录章标题"/>
    <w:next w:val="afffffe"/>
    <w:qFormat/>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e">
    <w:name w:val="附录一级条标题"/>
    <w:basedOn w:val="afffd"/>
    <w:next w:val="afffffe"/>
    <w:qFormat/>
    <w:pPr>
      <w:numPr>
        <w:ilvl w:val="2"/>
      </w:numPr>
      <w:autoSpaceDN w:val="0"/>
      <w:spacing w:beforeLines="50" w:afterLines="50"/>
      <w:outlineLvl w:val="2"/>
    </w:pPr>
  </w:style>
  <w:style w:type="paragraph" w:customStyle="1" w:styleId="afffffffff5">
    <w:name w:val="其他发布部门"/>
    <w:basedOn w:val="affffffff6"/>
    <w:qFormat/>
    <w:pPr>
      <w:framePr w:wrap="around" w:y="15310"/>
      <w:spacing w:line="0" w:lineRule="atLeast"/>
    </w:pPr>
    <w:rPr>
      <w:rFonts w:ascii="黑体" w:eastAsia="黑体"/>
      <w:b w:val="0"/>
    </w:rPr>
  </w:style>
  <w:style w:type="paragraph" w:customStyle="1" w:styleId="afffffffff6">
    <w:name w:val="附录一级无"/>
    <w:basedOn w:val="afffe"/>
    <w:qFormat/>
    <w:pPr>
      <w:tabs>
        <w:tab w:val="clear" w:pos="360"/>
      </w:tabs>
      <w:spacing w:beforeLines="0" w:afterLines="0"/>
    </w:pPr>
    <w:rPr>
      <w:rFonts w:ascii="宋体" w:eastAsia="宋体"/>
      <w:szCs w:val="21"/>
    </w:rPr>
  </w:style>
  <w:style w:type="paragraph" w:customStyle="1" w:styleId="afffffffff7">
    <w:name w:val="列项说明"/>
    <w:basedOn w:val="affff5"/>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ff8">
    <w:name w:val="列项说明数字编号"/>
    <w:qFormat/>
    <w:pPr>
      <w:ind w:leftChars="400" w:left="600" w:hangingChars="200" w:hanging="200"/>
    </w:pPr>
    <w:rPr>
      <w:rFonts w:ascii="宋体"/>
      <w:sz w:val="21"/>
    </w:rPr>
  </w:style>
  <w:style w:type="paragraph" w:customStyle="1" w:styleId="afffffffff9">
    <w:name w:val="目次、索引正文"/>
    <w:qFormat/>
    <w:pPr>
      <w:spacing w:line="320" w:lineRule="exact"/>
      <w:jc w:val="both"/>
    </w:pPr>
    <w:rPr>
      <w:rFonts w:ascii="宋体"/>
      <w:sz w:val="21"/>
    </w:rPr>
  </w:style>
  <w:style w:type="paragraph" w:customStyle="1" w:styleId="afffffffffa">
    <w:name w:val="其他标准标志"/>
    <w:basedOn w:val="afffffffa"/>
    <w:qFormat/>
    <w:pPr>
      <w:framePr w:w="6101" w:wrap="around" w:vAnchor="page" w:hAnchor="page" w:x="4673" w:y="942"/>
    </w:pPr>
    <w:rPr>
      <w:w w:val="130"/>
    </w:rPr>
  </w:style>
  <w:style w:type="paragraph" w:customStyle="1" w:styleId="afffffffffb">
    <w:name w:val="其他标准称谓"/>
    <w:next w:val="affff5"/>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ffc">
    <w:name w:val="前言、引言标题"/>
    <w:next w:val="afffffe"/>
    <w:qFormat/>
    <w:pPr>
      <w:keepNext/>
      <w:pageBreakBefore/>
      <w:shd w:val="clear" w:color="FFFFFF" w:fill="FFFFFF"/>
      <w:spacing w:before="640" w:after="560"/>
      <w:jc w:val="center"/>
      <w:outlineLvl w:val="0"/>
    </w:pPr>
    <w:rPr>
      <w:rFonts w:ascii="黑体" w:eastAsia="黑体"/>
      <w:sz w:val="32"/>
    </w:rPr>
  </w:style>
  <w:style w:type="paragraph" w:customStyle="1" w:styleId="afffffffffd">
    <w:name w:val="其他发布日期"/>
    <w:basedOn w:val="afffffff6"/>
    <w:qFormat/>
    <w:pPr>
      <w:framePr w:wrap="around" w:vAnchor="page" w:hAnchor="text" w:x="1419"/>
    </w:pPr>
  </w:style>
  <w:style w:type="paragraph" w:customStyle="1" w:styleId="afffffffffe">
    <w:name w:val="三级无"/>
    <w:basedOn w:val="aff0"/>
    <w:qFormat/>
    <w:pPr>
      <w:spacing w:beforeLines="0" w:afterLines="0"/>
    </w:pPr>
    <w:rPr>
      <w:rFonts w:ascii="宋体" w:eastAsia="宋体"/>
    </w:rPr>
  </w:style>
  <w:style w:type="paragraph" w:customStyle="1" w:styleId="affffffffff">
    <w:name w:val="示例后文字"/>
    <w:basedOn w:val="afffffe"/>
    <w:next w:val="afffffe"/>
    <w:qFormat/>
    <w:pPr>
      <w:ind w:firstLine="360"/>
    </w:pPr>
    <w:rPr>
      <w:sz w:val="18"/>
    </w:rPr>
  </w:style>
  <w:style w:type="paragraph" w:customStyle="1" w:styleId="affffffffff0">
    <w:name w:val="一级无"/>
    <w:basedOn w:val="afe"/>
    <w:qFormat/>
    <w:pPr>
      <w:spacing w:beforeLines="0" w:afterLines="0"/>
    </w:pPr>
    <w:rPr>
      <w:rFonts w:ascii="宋体" w:eastAsia="宋体"/>
    </w:rPr>
  </w:style>
  <w:style w:type="paragraph" w:customStyle="1" w:styleId="affffffffff1">
    <w:name w:val="四级无"/>
    <w:basedOn w:val="aff1"/>
    <w:qFormat/>
    <w:pPr>
      <w:spacing w:beforeLines="0" w:afterLines="0"/>
    </w:pPr>
    <w:rPr>
      <w:rFonts w:ascii="宋体" w:eastAsia="宋体"/>
    </w:rPr>
  </w:style>
  <w:style w:type="paragraph" w:customStyle="1" w:styleId="affffffffff2">
    <w:name w:val="条文脚注"/>
    <w:basedOn w:val="aff9"/>
    <w:qFormat/>
    <w:pPr>
      <w:numPr>
        <w:numId w:val="0"/>
      </w:numPr>
      <w:jc w:val="both"/>
    </w:pPr>
  </w:style>
  <w:style w:type="paragraph" w:customStyle="1" w:styleId="affffffffff3">
    <w:name w:val="图标脚注说明"/>
    <w:basedOn w:val="afffffe"/>
    <w:qFormat/>
    <w:pPr>
      <w:ind w:left="840" w:firstLineChars="0" w:hanging="420"/>
    </w:pPr>
    <w:rPr>
      <w:sz w:val="18"/>
      <w:szCs w:val="18"/>
    </w:rPr>
  </w:style>
  <w:style w:type="paragraph" w:customStyle="1" w:styleId="26">
    <w:name w:val="封面标准英文名称2"/>
    <w:basedOn w:val="afffffff3"/>
    <w:qFormat/>
    <w:pPr>
      <w:framePr w:wrap="around" w:y="4469"/>
    </w:pPr>
  </w:style>
  <w:style w:type="paragraph" w:customStyle="1" w:styleId="af6">
    <w:name w:val="图表脚注说明"/>
    <w:basedOn w:val="affff5"/>
    <w:qFormat/>
    <w:pPr>
      <w:numPr>
        <w:numId w:val="16"/>
      </w:numPr>
    </w:pPr>
    <w:rPr>
      <w:rFonts w:ascii="宋体"/>
      <w:sz w:val="18"/>
      <w:szCs w:val="18"/>
    </w:rPr>
  </w:style>
  <w:style w:type="paragraph" w:customStyle="1" w:styleId="affffffffff4">
    <w:name w:val="图的脚注"/>
    <w:next w:val="afffffe"/>
    <w:qFormat/>
    <w:pPr>
      <w:widowControl w:val="0"/>
      <w:jc w:val="both"/>
    </w:pPr>
    <w:rPr>
      <w:rFonts w:ascii="宋体"/>
      <w:sz w:val="18"/>
    </w:rPr>
  </w:style>
  <w:style w:type="paragraph" w:customStyle="1" w:styleId="affffffffff5">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27">
    <w:name w:val="封面标准文稿编辑信息2"/>
    <w:basedOn w:val="affffffff8"/>
    <w:qFormat/>
    <w:pPr>
      <w:framePr w:wrap="around" w:y="4469"/>
    </w:pPr>
  </w:style>
  <w:style w:type="paragraph" w:customStyle="1" w:styleId="affffffffff6">
    <w:name w:val="五级无"/>
    <w:basedOn w:val="aff2"/>
    <w:qFormat/>
    <w:pPr>
      <w:spacing w:beforeLines="0" w:afterLines="0"/>
    </w:pPr>
    <w:rPr>
      <w:rFonts w:ascii="宋体" w:eastAsia="宋体"/>
    </w:rPr>
  </w:style>
  <w:style w:type="paragraph" w:customStyle="1" w:styleId="affffffffff7">
    <w:name w:val="正文公式编号制表符"/>
    <w:basedOn w:val="afffffe"/>
    <w:next w:val="afffffe"/>
    <w:qFormat/>
    <w:pPr>
      <w:ind w:firstLineChars="0" w:firstLine="0"/>
    </w:pPr>
  </w:style>
  <w:style w:type="paragraph" w:customStyle="1" w:styleId="affffffffff8">
    <w:name w:val="终结线"/>
    <w:basedOn w:val="affff5"/>
    <w:qFormat/>
    <w:pPr>
      <w:framePr w:hSpace="181" w:vSpace="181" w:wrap="around" w:vAnchor="text" w:hAnchor="margin" w:xAlign="center" w:y="285"/>
    </w:pPr>
  </w:style>
  <w:style w:type="paragraph" w:customStyle="1" w:styleId="affffffffff9">
    <w:name w:val="其他实施日期"/>
    <w:basedOn w:val="afffffff5"/>
    <w:qFormat/>
    <w:pPr>
      <w:framePr w:wrap="around"/>
    </w:pPr>
  </w:style>
  <w:style w:type="paragraph" w:customStyle="1" w:styleId="28">
    <w:name w:val="封面标准名称2"/>
    <w:basedOn w:val="afffffff4"/>
    <w:qFormat/>
    <w:pPr>
      <w:framePr w:wrap="around" w:y="4469"/>
      <w:spacing w:beforeLines="630"/>
    </w:pPr>
  </w:style>
  <w:style w:type="paragraph" w:customStyle="1" w:styleId="29">
    <w:name w:val="封面一致性程度标识2"/>
    <w:basedOn w:val="afffffff2"/>
    <w:qFormat/>
    <w:pPr>
      <w:framePr w:wrap="around" w:y="4469"/>
    </w:pPr>
  </w:style>
  <w:style w:type="paragraph" w:customStyle="1" w:styleId="affffffffffa">
    <w:name w:val="a"/>
    <w:basedOn w:val="affff5"/>
    <w:qFormat/>
    <w:pPr>
      <w:widowControl/>
      <w:spacing w:before="100" w:beforeAutospacing="1" w:after="100" w:afterAutospacing="1"/>
      <w:jc w:val="left"/>
    </w:pPr>
    <w:rPr>
      <w:rFonts w:ascii="宋体" w:hAnsi="宋体" w:cs="宋体"/>
      <w:kern w:val="0"/>
      <w:sz w:val="24"/>
    </w:rPr>
  </w:style>
  <w:style w:type="paragraph" w:customStyle="1" w:styleId="affffffffffb">
    <w:name w:val="标准文件_段"/>
    <w:link w:val="Char2"/>
    <w:pPr>
      <w:autoSpaceDE w:val="0"/>
      <w:autoSpaceDN w:val="0"/>
      <w:ind w:firstLineChars="200" w:firstLine="200"/>
      <w:jc w:val="both"/>
    </w:pPr>
    <w:rPr>
      <w:rFonts w:ascii="宋体"/>
      <w:sz w:val="21"/>
    </w:rPr>
  </w:style>
  <w:style w:type="character" w:customStyle="1" w:styleId="Char2">
    <w:name w:val="标准文件_段 Char"/>
    <w:link w:val="affffffffffb"/>
    <w:rPr>
      <w:rFonts w:ascii="宋体"/>
      <w:sz w:val="21"/>
    </w:rPr>
  </w:style>
  <w:style w:type="paragraph" w:customStyle="1" w:styleId="affa">
    <w:name w:val="标准文件_章标题"/>
    <w:next w:val="affffffffffb"/>
    <w:pPr>
      <w:numPr>
        <w:ilvl w:val="1"/>
        <w:numId w:val="17"/>
      </w:numPr>
      <w:spacing w:beforeLines="100" w:afterLines="100"/>
      <w:jc w:val="both"/>
      <w:outlineLvl w:val="0"/>
    </w:pPr>
    <w:rPr>
      <w:rFonts w:ascii="黑体" w:eastAsia="黑体"/>
      <w:sz w:val="21"/>
    </w:rPr>
  </w:style>
  <w:style w:type="paragraph" w:customStyle="1" w:styleId="affffffffffc">
    <w:name w:val="标准文件_术语条一"/>
    <w:basedOn w:val="affffffffffd"/>
    <w:next w:val="affffffffffb"/>
    <w:qFormat/>
  </w:style>
  <w:style w:type="paragraph" w:customStyle="1" w:styleId="affffffffffd">
    <w:name w:val="标准文件_一级无标题"/>
    <w:basedOn w:val="affb"/>
    <w:qFormat/>
    <w:pPr>
      <w:spacing w:beforeLines="0" w:afterLines="0"/>
      <w:outlineLvl w:val="9"/>
    </w:pPr>
    <w:rPr>
      <w:rFonts w:ascii="宋体" w:eastAsia="宋体"/>
    </w:rPr>
  </w:style>
  <w:style w:type="paragraph" w:customStyle="1" w:styleId="affb">
    <w:name w:val="标准文件_一级条标题"/>
    <w:basedOn w:val="affa"/>
    <w:next w:val="affffffffffb"/>
    <w:qFormat/>
    <w:pPr>
      <w:numPr>
        <w:ilvl w:val="2"/>
      </w:numPr>
      <w:spacing w:beforeLines="50" w:afterLines="50"/>
      <w:outlineLvl w:val="1"/>
    </w:pPr>
  </w:style>
  <w:style w:type="paragraph" w:customStyle="1" w:styleId="affc">
    <w:name w:val="标准文件_字母编号列项（一级）"/>
    <w:qFormat/>
    <w:pPr>
      <w:numPr>
        <w:numId w:val="8"/>
      </w:numPr>
      <w:jc w:val="both"/>
    </w:pPr>
    <w:rPr>
      <w:rFonts w:ascii="宋体"/>
      <w:sz w:val="21"/>
    </w:rPr>
  </w:style>
  <w:style w:type="paragraph" w:customStyle="1" w:styleId="affffffffffe">
    <w:name w:val="标准文件_二级条标题"/>
    <w:next w:val="affffffffffb"/>
    <w:pPr>
      <w:widowControl w:val="0"/>
      <w:spacing w:beforeLines="50" w:afterLines="50"/>
      <w:jc w:val="both"/>
      <w:outlineLvl w:val="2"/>
    </w:pPr>
    <w:rPr>
      <w:rFonts w:ascii="黑体" w:eastAsia="黑体"/>
      <w:sz w:val="21"/>
    </w:rPr>
  </w:style>
  <w:style w:type="paragraph" w:customStyle="1" w:styleId="afffffffffff">
    <w:name w:val="标准文件_三级条标题"/>
    <w:basedOn w:val="affffffffffe"/>
    <w:next w:val="affffffffffb"/>
    <w:qFormat/>
    <w:pPr>
      <w:widowControl/>
      <w:outlineLvl w:val="3"/>
    </w:pPr>
  </w:style>
  <w:style w:type="paragraph" w:customStyle="1" w:styleId="afffffffffff0">
    <w:name w:val="标准文件_四级条标题"/>
    <w:next w:val="affffffffffb"/>
    <w:pPr>
      <w:widowControl w:val="0"/>
      <w:spacing w:beforeLines="50" w:afterLines="50"/>
      <w:jc w:val="both"/>
      <w:outlineLvl w:val="4"/>
    </w:pPr>
    <w:rPr>
      <w:rFonts w:ascii="黑体" w:eastAsia="黑体"/>
      <w:sz w:val="21"/>
    </w:rPr>
  </w:style>
  <w:style w:type="paragraph" w:customStyle="1" w:styleId="afffffffffff1">
    <w:name w:val="标准文件_五级条标题"/>
    <w:next w:val="affffffffffb"/>
    <w:pPr>
      <w:widowControl w:val="0"/>
      <w:spacing w:beforeLines="50" w:afterLines="50"/>
      <w:jc w:val="both"/>
      <w:outlineLvl w:val="5"/>
    </w:pPr>
    <w:rPr>
      <w:rFonts w:ascii="黑体" w:eastAsia="黑体"/>
      <w:sz w:val="21"/>
    </w:rPr>
  </w:style>
  <w:style w:type="paragraph" w:customStyle="1" w:styleId="afffffffffff2">
    <w:name w:val="标准文件_数字编号列项（二级）"/>
    <w:qFormat/>
    <w:pPr>
      <w:tabs>
        <w:tab w:val="left" w:pos="1276"/>
      </w:tabs>
      <w:ind w:left="1276" w:hanging="425"/>
      <w:jc w:val="both"/>
    </w:pPr>
    <w:rPr>
      <w:rFonts w:ascii="宋体"/>
      <w:sz w:val="21"/>
    </w:rPr>
  </w:style>
  <w:style w:type="paragraph" w:customStyle="1" w:styleId="afffffffffff3">
    <w:name w:val="标准文件_编号列项（三级）"/>
    <w:pPr>
      <w:ind w:left="1701" w:hanging="425"/>
    </w:pPr>
    <w:rPr>
      <w:rFonts w:ascii="宋体"/>
      <w:sz w:val="21"/>
    </w:rPr>
  </w:style>
  <w:style w:type="paragraph" w:customStyle="1" w:styleId="afffffffffff4">
    <w:name w:val="前言标题"/>
    <w:next w:val="affff5"/>
    <w:pPr>
      <w:shd w:val="clear" w:color="FFFFFF" w:fill="FFFFFF"/>
      <w:spacing w:before="540" w:after="600"/>
      <w:jc w:val="center"/>
      <w:outlineLvl w:val="0"/>
    </w:pPr>
    <w:rPr>
      <w:rFonts w:ascii="黑体" w:eastAsia="黑体"/>
      <w:sz w:val="32"/>
    </w:rPr>
  </w:style>
  <w:style w:type="paragraph" w:customStyle="1" w:styleId="afffffffffff5">
    <w:name w:val="标准文件_术语条二"/>
    <w:basedOn w:val="affff5"/>
    <w:next w:val="affffffffffb"/>
    <w:qFormat/>
    <w:pPr>
      <w:ind w:left="1680" w:hanging="420"/>
    </w:pPr>
    <w:rPr>
      <w:rFonts w:ascii="宋体"/>
      <w:kern w:val="0"/>
      <w:szCs w:val="20"/>
    </w:rPr>
  </w:style>
  <w:style w:type="character" w:customStyle="1" w:styleId="Char10">
    <w:name w:val="批注文字 Char1"/>
    <w:basedOn w:val="affff6"/>
    <w:qFormat/>
    <w:rPr>
      <w:rFonts w:ascii="Calibri" w:hAnsi="Calibri"/>
      <w:kern w:val="2"/>
      <w:sz w:val="21"/>
      <w:szCs w:val="21"/>
    </w:rPr>
  </w:style>
  <w:style w:type="character" w:customStyle="1" w:styleId="affffe">
    <w:name w:val="批注文字 字符"/>
    <w:basedOn w:val="affff6"/>
    <w:link w:val="affffd"/>
    <w:qFormat/>
    <w:rPr>
      <w:kern w:val="2"/>
      <w:sz w:val="21"/>
      <w:szCs w:val="24"/>
    </w:rPr>
  </w:style>
  <w:style w:type="character" w:customStyle="1" w:styleId="afffff0">
    <w:name w:val="正文文本 字符"/>
    <w:basedOn w:val="affff6"/>
    <w:link w:val="afffff"/>
    <w:qFormat/>
    <w:rPr>
      <w:rFonts w:ascii="Calibri" w:hAnsi="Calibri"/>
      <w:kern w:val="2"/>
      <w:sz w:val="21"/>
      <w:szCs w:val="21"/>
    </w:rPr>
  </w:style>
  <w:style w:type="character" w:customStyle="1" w:styleId="afffff2">
    <w:name w:val="纯文本 字符"/>
    <w:basedOn w:val="affff6"/>
    <w:link w:val="afffff1"/>
    <w:qFormat/>
    <w:rPr>
      <w:rFonts w:ascii="宋体" w:hAnsi="Courier New"/>
      <w:sz w:val="24"/>
    </w:rPr>
  </w:style>
  <w:style w:type="character" w:customStyle="1" w:styleId="afffff4">
    <w:name w:val="日期 字符"/>
    <w:basedOn w:val="affff6"/>
    <w:link w:val="afffff3"/>
    <w:qFormat/>
    <w:rPr>
      <w:rFonts w:ascii="Calibri" w:hAnsi="Calibri"/>
      <w:szCs w:val="24"/>
    </w:rPr>
  </w:style>
  <w:style w:type="character" w:customStyle="1" w:styleId="affffff0">
    <w:name w:val="副标题 字符"/>
    <w:basedOn w:val="affff6"/>
    <w:link w:val="affffff"/>
    <w:qFormat/>
    <w:rPr>
      <w:rFonts w:ascii="Arial" w:hAnsi="Arial"/>
      <w:b/>
      <w:bCs/>
      <w:kern w:val="28"/>
      <w:sz w:val="32"/>
      <w:szCs w:val="32"/>
    </w:rPr>
  </w:style>
  <w:style w:type="character" w:customStyle="1" w:styleId="affffff4">
    <w:name w:val="标题 字符"/>
    <w:basedOn w:val="affff6"/>
    <w:link w:val="affffff3"/>
    <w:qFormat/>
    <w:rPr>
      <w:rFonts w:ascii="Arial" w:hAnsi="Arial" w:cs="Arial"/>
      <w:b/>
      <w:bCs/>
      <w:kern w:val="2"/>
      <w:sz w:val="32"/>
      <w:szCs w:val="32"/>
    </w:rPr>
  </w:style>
  <w:style w:type="character" w:customStyle="1" w:styleId="affffff6">
    <w:name w:val="批注主题 字符"/>
    <w:basedOn w:val="affffe"/>
    <w:link w:val="affffff5"/>
    <w:rPr>
      <w:b/>
      <w:bCs/>
      <w:kern w:val="2"/>
      <w:sz w:val="24"/>
      <w:szCs w:val="24"/>
    </w:rPr>
  </w:style>
  <w:style w:type="paragraph" w:styleId="afffffffffff6">
    <w:name w:val="Quote"/>
    <w:basedOn w:val="affff5"/>
    <w:next w:val="affff5"/>
    <w:link w:val="afffffffffff7"/>
    <w:uiPriority w:val="29"/>
    <w:qFormat/>
    <w:pPr>
      <w:adjustRightInd w:val="0"/>
      <w:spacing w:line="400" w:lineRule="exact"/>
    </w:pPr>
    <w:rPr>
      <w:rFonts w:ascii="Calibri" w:hAnsi="Calibri"/>
      <w:i/>
      <w:iCs/>
      <w:color w:val="000000"/>
      <w:szCs w:val="21"/>
    </w:rPr>
  </w:style>
  <w:style w:type="character" w:customStyle="1" w:styleId="afffffffffff7">
    <w:name w:val="引用 字符"/>
    <w:basedOn w:val="affff6"/>
    <w:link w:val="afffffffffff6"/>
    <w:uiPriority w:val="29"/>
    <w:rPr>
      <w:rFonts w:ascii="Calibri" w:hAnsi="Calibri"/>
      <w:i/>
      <w:iCs/>
      <w:color w:val="000000"/>
      <w:kern w:val="2"/>
      <w:sz w:val="21"/>
      <w:szCs w:val="21"/>
    </w:rPr>
  </w:style>
  <w:style w:type="paragraph" w:customStyle="1" w:styleId="afffffffffff8">
    <w:name w:val="标准文件_页脚偶数页"/>
    <w:pPr>
      <w:ind w:left="198"/>
    </w:pPr>
    <w:rPr>
      <w:rFonts w:ascii="宋体"/>
      <w:sz w:val="18"/>
    </w:rPr>
  </w:style>
  <w:style w:type="paragraph" w:customStyle="1" w:styleId="afffffffffff9">
    <w:name w:val="标准文件_页脚奇数页"/>
    <w:qFormat/>
    <w:pPr>
      <w:ind w:right="227"/>
      <w:jc w:val="right"/>
    </w:pPr>
    <w:rPr>
      <w:rFonts w:ascii="宋体"/>
      <w:sz w:val="18"/>
    </w:rPr>
  </w:style>
  <w:style w:type="paragraph" w:customStyle="1" w:styleId="ICS">
    <w:name w:val="标准文件_ICS"/>
    <w:basedOn w:val="affff5"/>
    <w:pPr>
      <w:adjustRightInd w:val="0"/>
      <w:spacing w:line="0" w:lineRule="atLeast"/>
    </w:pPr>
    <w:rPr>
      <w:rFonts w:ascii="黑体" w:eastAsia="黑体" w:hAnsi="宋体"/>
      <w:szCs w:val="21"/>
    </w:rPr>
  </w:style>
  <w:style w:type="paragraph" w:customStyle="1" w:styleId="afffffffffffa">
    <w:name w:val="标准文件_标准正文"/>
    <w:basedOn w:val="affff5"/>
    <w:next w:val="affffffffffb"/>
    <w:pPr>
      <w:adjustRightInd w:val="0"/>
      <w:snapToGrid w:val="0"/>
      <w:spacing w:line="400" w:lineRule="exact"/>
      <w:ind w:firstLineChars="200" w:firstLine="200"/>
    </w:pPr>
    <w:rPr>
      <w:rFonts w:ascii="Calibri" w:hAnsi="Calibri"/>
      <w:kern w:val="0"/>
      <w:szCs w:val="21"/>
    </w:rPr>
  </w:style>
  <w:style w:type="paragraph" w:customStyle="1" w:styleId="afffffffffffb">
    <w:name w:val="标准文件_版本"/>
    <w:basedOn w:val="afffffffffffa"/>
    <w:pPr>
      <w:adjustRightInd/>
      <w:snapToGrid/>
      <w:ind w:firstLineChars="0" w:firstLine="0"/>
    </w:pPr>
    <w:rPr>
      <w:rFonts w:ascii="宋体" w:hAnsi="宋体"/>
      <w:kern w:val="2"/>
    </w:rPr>
  </w:style>
  <w:style w:type="paragraph" w:customStyle="1" w:styleId="afffffffffffc">
    <w:name w:val="标准文件_标准部门"/>
    <w:basedOn w:val="affff5"/>
    <w:pPr>
      <w:adjustRightInd w:val="0"/>
      <w:spacing w:line="400" w:lineRule="exact"/>
      <w:jc w:val="center"/>
    </w:pPr>
    <w:rPr>
      <w:rFonts w:ascii="黑体" w:eastAsia="黑体" w:hAnsi="Calibri"/>
      <w:kern w:val="0"/>
      <w:sz w:val="44"/>
      <w:szCs w:val="21"/>
    </w:rPr>
  </w:style>
  <w:style w:type="paragraph" w:customStyle="1" w:styleId="afffffffffffd">
    <w:name w:val="标准文件_标准代替"/>
    <w:basedOn w:val="affff5"/>
    <w:next w:val="affff5"/>
    <w:pPr>
      <w:adjustRightInd w:val="0"/>
      <w:spacing w:line="310" w:lineRule="exact"/>
      <w:jc w:val="right"/>
    </w:pPr>
    <w:rPr>
      <w:rFonts w:ascii="宋体" w:hAnsi="宋体"/>
      <w:kern w:val="0"/>
      <w:szCs w:val="21"/>
    </w:rPr>
  </w:style>
  <w:style w:type="paragraph" w:customStyle="1" w:styleId="afffffffffffe">
    <w:name w:val="标准文件_标准名称标题"/>
    <w:basedOn w:val="affff5"/>
    <w:next w:val="affff5"/>
    <w:qFormat/>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ffffff">
    <w:name w:val="标准文件_页眉奇数页"/>
    <w:next w:val="affff5"/>
    <w:pPr>
      <w:tabs>
        <w:tab w:val="center" w:pos="4154"/>
        <w:tab w:val="right" w:pos="8306"/>
      </w:tabs>
      <w:spacing w:after="120"/>
      <w:jc w:val="right"/>
    </w:pPr>
    <w:rPr>
      <w:rFonts w:ascii="黑体" w:eastAsia="黑体" w:hAnsi="宋体"/>
      <w:sz w:val="21"/>
    </w:rPr>
  </w:style>
  <w:style w:type="paragraph" w:customStyle="1" w:styleId="affffffffffff0">
    <w:name w:val="标准文件_页眉偶数页"/>
    <w:basedOn w:val="affffffffffff"/>
    <w:next w:val="affff5"/>
    <w:qFormat/>
    <w:pPr>
      <w:jc w:val="left"/>
    </w:pPr>
  </w:style>
  <w:style w:type="paragraph" w:customStyle="1" w:styleId="affffffffffff1">
    <w:name w:val="标准文件_参考文献标题"/>
    <w:basedOn w:val="affff5"/>
    <w:next w:val="affff5"/>
    <w:qFormat/>
    <w:pPr>
      <w:widowControl/>
      <w:shd w:val="clear" w:color="FFFFFF" w:fill="FFFFFF"/>
      <w:spacing w:beforeLines="40" w:afterLines="50"/>
      <w:jc w:val="center"/>
      <w:outlineLvl w:val="0"/>
    </w:pPr>
    <w:rPr>
      <w:rFonts w:ascii="黑体" w:eastAsia="黑体" w:hAnsi="Calibri"/>
      <w:kern w:val="0"/>
      <w:szCs w:val="21"/>
    </w:rPr>
  </w:style>
  <w:style w:type="paragraph" w:customStyle="1" w:styleId="a1">
    <w:name w:val="标准文件_参考文献条目"/>
    <w:qFormat/>
    <w:pPr>
      <w:numPr>
        <w:numId w:val="18"/>
      </w:numPr>
    </w:pPr>
    <w:rPr>
      <w:rFonts w:ascii="宋体"/>
    </w:rPr>
  </w:style>
  <w:style w:type="character" w:customStyle="1" w:styleId="affffffffffff2">
    <w:name w:val="标准文件_发布"/>
    <w:rPr>
      <w:rFonts w:ascii="黑体" w:eastAsia="黑体"/>
      <w:spacing w:val="0"/>
      <w:w w:val="100"/>
      <w:position w:val="3"/>
      <w:sz w:val="28"/>
    </w:rPr>
  </w:style>
  <w:style w:type="paragraph" w:customStyle="1" w:styleId="af4">
    <w:name w:val="标准文件_方框数字列项"/>
    <w:basedOn w:val="affffffffffb"/>
    <w:pPr>
      <w:numPr>
        <w:numId w:val="19"/>
      </w:numPr>
      <w:ind w:firstLineChars="0" w:firstLine="0"/>
    </w:pPr>
  </w:style>
  <w:style w:type="paragraph" w:customStyle="1" w:styleId="affffffffffff3">
    <w:name w:val="标准文件_封面标准编号"/>
    <w:basedOn w:val="affff5"/>
    <w:next w:val="afffffffffffd"/>
    <w:pPr>
      <w:adjustRightInd w:val="0"/>
      <w:spacing w:line="310" w:lineRule="exact"/>
      <w:jc w:val="right"/>
    </w:pPr>
    <w:rPr>
      <w:rFonts w:ascii="黑体" w:eastAsia="黑体" w:hAnsi="Calibri"/>
      <w:kern w:val="0"/>
      <w:sz w:val="28"/>
      <w:szCs w:val="21"/>
    </w:rPr>
  </w:style>
  <w:style w:type="paragraph" w:customStyle="1" w:styleId="affffffffffff4">
    <w:name w:val="标准文件_封面标准分类号"/>
    <w:basedOn w:val="affff5"/>
    <w:qFormat/>
    <w:pPr>
      <w:adjustRightInd w:val="0"/>
      <w:spacing w:line="400" w:lineRule="exact"/>
    </w:pPr>
    <w:rPr>
      <w:rFonts w:ascii="黑体" w:eastAsia="黑体" w:hAnsi="Calibri"/>
      <w:b/>
      <w:kern w:val="0"/>
      <w:sz w:val="28"/>
      <w:szCs w:val="21"/>
    </w:rPr>
  </w:style>
  <w:style w:type="paragraph" w:customStyle="1" w:styleId="affffffffffff5">
    <w:name w:val="标准文件_封面标准名称"/>
    <w:basedOn w:val="affff5"/>
    <w:qFormat/>
    <w:pPr>
      <w:adjustRightInd w:val="0"/>
      <w:jc w:val="center"/>
    </w:pPr>
    <w:rPr>
      <w:rFonts w:ascii="黑体" w:eastAsia="黑体" w:hAnsi="Calibri"/>
      <w:kern w:val="0"/>
      <w:sz w:val="52"/>
      <w:szCs w:val="21"/>
    </w:rPr>
  </w:style>
  <w:style w:type="paragraph" w:customStyle="1" w:styleId="affffffffffff6">
    <w:name w:val="标准文件_封面标准英文名称"/>
    <w:basedOn w:val="affff5"/>
    <w:pPr>
      <w:adjustRightInd w:val="0"/>
      <w:jc w:val="center"/>
    </w:pPr>
    <w:rPr>
      <w:rFonts w:ascii="黑体" w:eastAsia="黑体" w:hAnsi="Calibri"/>
      <w:b/>
      <w:sz w:val="28"/>
      <w:szCs w:val="21"/>
    </w:rPr>
  </w:style>
  <w:style w:type="paragraph" w:customStyle="1" w:styleId="affffffffffff7">
    <w:name w:val="标准文件_封面发布日期"/>
    <w:basedOn w:val="affff5"/>
    <w:pPr>
      <w:adjustRightInd w:val="0"/>
      <w:spacing w:line="310" w:lineRule="exact"/>
    </w:pPr>
    <w:rPr>
      <w:rFonts w:ascii="黑体" w:eastAsia="黑体" w:hAnsi="Calibri"/>
      <w:kern w:val="0"/>
      <w:sz w:val="28"/>
      <w:szCs w:val="21"/>
    </w:rPr>
  </w:style>
  <w:style w:type="paragraph" w:customStyle="1" w:styleId="affffffffffff8">
    <w:name w:val="标准文件_封面密级"/>
    <w:basedOn w:val="affff5"/>
    <w:pPr>
      <w:adjustRightInd w:val="0"/>
      <w:spacing w:line="400" w:lineRule="exact"/>
    </w:pPr>
    <w:rPr>
      <w:rFonts w:ascii="Calibri" w:eastAsia="黑体" w:hAnsi="Calibri"/>
      <w:sz w:val="32"/>
      <w:szCs w:val="21"/>
    </w:rPr>
  </w:style>
  <w:style w:type="paragraph" w:customStyle="1" w:styleId="affffffffffff9">
    <w:name w:val="标准文件_封面实施日期"/>
    <w:basedOn w:val="affff5"/>
    <w:pPr>
      <w:adjustRightInd w:val="0"/>
      <w:spacing w:line="310" w:lineRule="exact"/>
      <w:jc w:val="right"/>
    </w:pPr>
    <w:rPr>
      <w:rFonts w:ascii="黑体" w:eastAsia="黑体" w:hAnsi="Calibri"/>
      <w:sz w:val="28"/>
      <w:szCs w:val="21"/>
    </w:rPr>
  </w:style>
  <w:style w:type="paragraph" w:customStyle="1" w:styleId="affffffffffffa">
    <w:name w:val="标准文件_封面抬头"/>
    <w:basedOn w:val="affffffffffb"/>
    <w:qFormat/>
    <w:pPr>
      <w:adjustRightInd w:val="0"/>
      <w:spacing w:line="800" w:lineRule="exact"/>
      <w:ind w:firstLineChars="0" w:firstLine="0"/>
      <w:jc w:val="distribute"/>
    </w:pPr>
    <w:rPr>
      <w:rFonts w:ascii="黑体" w:eastAsia="黑体"/>
      <w:b/>
      <w:sz w:val="64"/>
    </w:rPr>
  </w:style>
  <w:style w:type="paragraph" w:customStyle="1" w:styleId="affffffffffffb">
    <w:name w:val="标准文件_附录标识"/>
    <w:next w:val="affffffffffb"/>
    <w:pPr>
      <w:shd w:val="clear" w:color="FFFFFF" w:fill="FFFFFF"/>
      <w:tabs>
        <w:tab w:val="left" w:pos="6406"/>
      </w:tabs>
      <w:spacing w:beforeLines="25" w:afterLines="50"/>
      <w:jc w:val="center"/>
      <w:outlineLvl w:val="0"/>
    </w:pPr>
    <w:rPr>
      <w:rFonts w:ascii="黑体" w:eastAsia="黑体"/>
      <w:sz w:val="21"/>
    </w:rPr>
  </w:style>
  <w:style w:type="paragraph" w:customStyle="1" w:styleId="afff6">
    <w:name w:val="标准文件_附录表标题"/>
    <w:next w:val="affffffffffb"/>
    <w:pPr>
      <w:numPr>
        <w:ilvl w:val="1"/>
        <w:numId w:val="20"/>
      </w:numPr>
      <w:adjustRightInd w:val="0"/>
      <w:snapToGrid w:val="0"/>
      <w:spacing w:beforeLines="50" w:afterLines="50"/>
      <w:jc w:val="center"/>
      <w:textAlignment w:val="baseline"/>
    </w:pPr>
    <w:rPr>
      <w:rFonts w:ascii="黑体" w:eastAsia="黑体"/>
      <w:kern w:val="21"/>
      <w:sz w:val="21"/>
    </w:rPr>
  </w:style>
  <w:style w:type="paragraph" w:customStyle="1" w:styleId="affffffffffffc">
    <w:name w:val="标准文件_附录一级条标题"/>
    <w:next w:val="affffffffffb"/>
    <w:pPr>
      <w:widowControl w:val="0"/>
      <w:spacing w:beforeLines="50" w:afterLines="50"/>
      <w:jc w:val="both"/>
      <w:outlineLvl w:val="2"/>
    </w:pPr>
    <w:rPr>
      <w:rFonts w:ascii="黑体" w:eastAsia="黑体"/>
      <w:kern w:val="21"/>
      <w:sz w:val="21"/>
    </w:rPr>
  </w:style>
  <w:style w:type="paragraph" w:customStyle="1" w:styleId="affffffffffffd">
    <w:name w:val="标准文件_附录二级条标题"/>
    <w:basedOn w:val="affffffffffffc"/>
    <w:next w:val="affffffffffb"/>
    <w:pPr>
      <w:widowControl/>
      <w:wordWrap w:val="0"/>
      <w:overflowPunct w:val="0"/>
      <w:autoSpaceDE w:val="0"/>
      <w:autoSpaceDN w:val="0"/>
      <w:textAlignment w:val="baseline"/>
      <w:outlineLvl w:val="3"/>
    </w:pPr>
  </w:style>
  <w:style w:type="paragraph" w:customStyle="1" w:styleId="affffffffffffe">
    <w:name w:val="标准文件_附录公式"/>
    <w:basedOn w:val="afffffffffffa"/>
    <w:next w:val="afffffffffffa"/>
    <w:qFormat/>
    <w:pPr>
      <w:tabs>
        <w:tab w:val="center" w:pos="4678"/>
        <w:tab w:val="right" w:leader="middleDot" w:pos="9356"/>
      </w:tabs>
      <w:spacing w:line="240" w:lineRule="auto"/>
      <w:ind w:right="-51" w:firstLineChars="0" w:firstLine="0"/>
    </w:pPr>
    <w:rPr>
      <w:rFonts w:ascii="宋体" w:hAnsi="宋体"/>
    </w:rPr>
  </w:style>
  <w:style w:type="paragraph" w:customStyle="1" w:styleId="afffffffffffff">
    <w:name w:val="标准文件_附录三级条标题"/>
    <w:next w:val="affffffffffb"/>
    <w:pPr>
      <w:widowControl w:val="0"/>
      <w:spacing w:beforeLines="50" w:afterLines="50"/>
      <w:jc w:val="both"/>
      <w:outlineLvl w:val="4"/>
    </w:pPr>
    <w:rPr>
      <w:rFonts w:ascii="黑体" w:eastAsia="黑体"/>
      <w:kern w:val="21"/>
      <w:sz w:val="21"/>
    </w:rPr>
  </w:style>
  <w:style w:type="paragraph" w:customStyle="1" w:styleId="afffffffffffff0">
    <w:name w:val="标准文件_附录四级条标题"/>
    <w:next w:val="affffffffffb"/>
    <w:pPr>
      <w:widowControl w:val="0"/>
      <w:spacing w:beforeLines="50" w:afterLines="50"/>
      <w:jc w:val="both"/>
      <w:outlineLvl w:val="5"/>
    </w:pPr>
    <w:rPr>
      <w:rFonts w:ascii="黑体" w:eastAsia="黑体"/>
      <w:kern w:val="21"/>
      <w:sz w:val="21"/>
    </w:rPr>
  </w:style>
  <w:style w:type="paragraph" w:customStyle="1" w:styleId="afff0">
    <w:name w:val="标准文件_附录图标题"/>
    <w:next w:val="affffffffffb"/>
    <w:pPr>
      <w:numPr>
        <w:ilvl w:val="1"/>
        <w:numId w:val="21"/>
      </w:numPr>
      <w:adjustRightInd w:val="0"/>
      <w:snapToGrid w:val="0"/>
      <w:spacing w:beforeLines="50" w:afterLines="50"/>
      <w:ind w:firstLine="420"/>
      <w:jc w:val="center"/>
    </w:pPr>
    <w:rPr>
      <w:rFonts w:ascii="黑体" w:eastAsia="黑体"/>
      <w:sz w:val="21"/>
    </w:rPr>
  </w:style>
  <w:style w:type="paragraph" w:customStyle="1" w:styleId="afffffffffffff1">
    <w:name w:val="标准文件_附录五级条标题"/>
    <w:next w:val="affffffffffb"/>
    <w:pPr>
      <w:widowControl w:val="0"/>
      <w:spacing w:beforeLines="50" w:afterLines="50"/>
      <w:jc w:val="both"/>
      <w:outlineLvl w:val="6"/>
    </w:pPr>
    <w:rPr>
      <w:rFonts w:ascii="黑体" w:eastAsia="黑体"/>
      <w:kern w:val="21"/>
      <w:sz w:val="21"/>
    </w:rPr>
  </w:style>
  <w:style w:type="paragraph" w:customStyle="1" w:styleId="afa">
    <w:name w:val="标准文件_附录英文标识"/>
    <w:next w:val="afffff"/>
    <w:pPr>
      <w:numPr>
        <w:numId w:val="22"/>
      </w:numPr>
      <w:tabs>
        <w:tab w:val="left" w:pos="6406"/>
      </w:tabs>
      <w:spacing w:before="220" w:after="320"/>
      <w:jc w:val="center"/>
      <w:outlineLvl w:val="0"/>
    </w:pPr>
    <w:rPr>
      <w:rFonts w:ascii="黑体" w:eastAsia="黑体"/>
      <w:sz w:val="21"/>
    </w:rPr>
  </w:style>
  <w:style w:type="paragraph" w:customStyle="1" w:styleId="afffffffffffff2">
    <w:name w:val="标准文件_附录章标题"/>
    <w:next w:val="affffffffffb"/>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ff3">
    <w:name w:val="标准文件_公式后的破折号"/>
    <w:basedOn w:val="affffffffffb"/>
    <w:next w:val="affffffffffb"/>
    <w:qFormat/>
    <w:pPr>
      <w:ind w:leftChars="200" w:left="488" w:hangingChars="290" w:hanging="289"/>
    </w:pPr>
  </w:style>
  <w:style w:type="paragraph" w:customStyle="1" w:styleId="a8">
    <w:name w:val="标准文件_前言、引言标题"/>
    <w:next w:val="affff5"/>
    <w:pPr>
      <w:numPr>
        <w:numId w:val="23"/>
      </w:numPr>
      <w:shd w:val="clear" w:color="FFFFFF" w:fill="FFFFFF"/>
      <w:spacing w:afterLines="150"/>
      <w:ind w:left="0" w:firstLine="0"/>
      <w:jc w:val="center"/>
      <w:outlineLvl w:val="0"/>
    </w:pPr>
    <w:rPr>
      <w:rFonts w:ascii="黑体" w:eastAsia="黑体"/>
      <w:sz w:val="32"/>
    </w:rPr>
  </w:style>
  <w:style w:type="paragraph" w:customStyle="1" w:styleId="afffffffffffff4">
    <w:name w:val="标准文件_目次、标准名称标题"/>
    <w:basedOn w:val="a8"/>
    <w:next w:val="affffffffffb"/>
    <w:pPr>
      <w:spacing w:line="460" w:lineRule="exact"/>
    </w:pPr>
  </w:style>
  <w:style w:type="paragraph" w:customStyle="1" w:styleId="afffffffffffff5">
    <w:name w:val="标准文件_目录标题"/>
    <w:basedOn w:val="affff5"/>
    <w:qFormat/>
    <w:pPr>
      <w:adjustRightInd w:val="0"/>
      <w:spacing w:afterLines="150"/>
      <w:jc w:val="center"/>
    </w:pPr>
    <w:rPr>
      <w:rFonts w:ascii="黑体" w:eastAsia="黑体" w:hAnsi="Calibri"/>
      <w:sz w:val="32"/>
      <w:szCs w:val="21"/>
    </w:rPr>
  </w:style>
  <w:style w:type="paragraph" w:customStyle="1" w:styleId="afc">
    <w:name w:val="标准文件_破折号列项"/>
    <w:qFormat/>
    <w:pPr>
      <w:numPr>
        <w:numId w:val="24"/>
      </w:numPr>
      <w:adjustRightInd w:val="0"/>
      <w:snapToGrid w:val="0"/>
      <w:ind w:left="0" w:firstLineChars="200" w:firstLine="200"/>
    </w:pPr>
    <w:rPr>
      <w:sz w:val="21"/>
    </w:rPr>
  </w:style>
  <w:style w:type="paragraph" w:customStyle="1" w:styleId="afff3">
    <w:name w:val="标准文件_破折号列项（二级）"/>
    <w:basedOn w:val="afc"/>
    <w:pPr>
      <w:numPr>
        <w:numId w:val="25"/>
      </w:numPr>
      <w:ind w:left="0" w:firstLine="200"/>
    </w:pPr>
  </w:style>
  <w:style w:type="character" w:customStyle="1" w:styleId="14">
    <w:name w:val="不明显参考1"/>
    <w:uiPriority w:val="31"/>
    <w:qFormat/>
    <w:rPr>
      <w:smallCaps/>
      <w:color w:val="C0504D"/>
      <w:u w:val="single"/>
    </w:rPr>
  </w:style>
  <w:style w:type="paragraph" w:customStyle="1" w:styleId="afffffffffffff6">
    <w:name w:val="标准文件_示例后续"/>
    <w:basedOn w:val="affff5"/>
    <w:pPr>
      <w:ind w:firstLineChars="200" w:firstLine="200"/>
    </w:pPr>
    <w:rPr>
      <w:rFonts w:ascii="Calibri" w:hAnsi="Calibri"/>
      <w:sz w:val="18"/>
    </w:rPr>
  </w:style>
  <w:style w:type="paragraph" w:customStyle="1" w:styleId="affff">
    <w:name w:val="标准文件_数字编号列项"/>
    <w:qFormat/>
    <w:pPr>
      <w:numPr>
        <w:numId w:val="26"/>
      </w:numPr>
      <w:jc w:val="both"/>
    </w:pPr>
    <w:rPr>
      <w:rFonts w:ascii="宋体" w:hAnsi="宋体"/>
      <w:sz w:val="21"/>
    </w:rPr>
  </w:style>
  <w:style w:type="paragraph" w:customStyle="1" w:styleId="afffffffffffff7">
    <w:name w:val="标准文件_条文脚注"/>
    <w:basedOn w:val="aff9"/>
    <w:pPr>
      <w:numPr>
        <w:numId w:val="0"/>
      </w:numPr>
      <w:tabs>
        <w:tab w:val="clear" w:pos="0"/>
      </w:tabs>
      <w:adjustRightInd w:val="0"/>
      <w:ind w:firstLineChars="200" w:firstLine="200"/>
      <w:jc w:val="both"/>
    </w:pPr>
    <w:rPr>
      <w:rFonts w:hAnsi="宋体"/>
    </w:rPr>
  </w:style>
  <w:style w:type="paragraph" w:customStyle="1" w:styleId="aff8">
    <w:name w:val="标准文件_图表脚注"/>
    <w:basedOn w:val="affff5"/>
    <w:next w:val="affffffffffb"/>
    <w:qFormat/>
    <w:pPr>
      <w:numPr>
        <w:numId w:val="27"/>
      </w:numPr>
      <w:adjustRightInd w:val="0"/>
      <w:jc w:val="left"/>
    </w:pPr>
    <w:rPr>
      <w:rFonts w:ascii="宋体" w:hAnsi="宋体"/>
      <w:sz w:val="18"/>
      <w:szCs w:val="21"/>
    </w:rPr>
  </w:style>
  <w:style w:type="character" w:customStyle="1" w:styleId="afffffffffffff8">
    <w:name w:val="标准文件_图表脚注内容"/>
    <w:rPr>
      <w:rFonts w:ascii="宋体" w:eastAsia="宋体" w:hAnsi="宋体" w:cs="Times New Roman"/>
      <w:spacing w:val="0"/>
      <w:sz w:val="18"/>
      <w:vertAlign w:val="superscript"/>
    </w:rPr>
  </w:style>
  <w:style w:type="paragraph" w:customStyle="1" w:styleId="afffffffffffff9">
    <w:name w:val="标准文件_一致程度"/>
    <w:basedOn w:val="affff5"/>
    <w:qFormat/>
    <w:pPr>
      <w:adjustRightInd w:val="0"/>
      <w:spacing w:line="440" w:lineRule="exact"/>
      <w:jc w:val="center"/>
    </w:pPr>
    <w:rPr>
      <w:rFonts w:ascii="Calibri" w:hAnsi="Calibri"/>
      <w:sz w:val="28"/>
      <w:szCs w:val="21"/>
    </w:rPr>
  </w:style>
  <w:style w:type="paragraph" w:customStyle="1" w:styleId="afffffffffffffa">
    <w:name w:val="标准文件_引言标题"/>
    <w:next w:val="affff5"/>
    <w:pPr>
      <w:shd w:val="clear" w:color="FFFFFF" w:fill="FFFFFF"/>
      <w:spacing w:before="540" w:after="600"/>
      <w:jc w:val="center"/>
      <w:outlineLvl w:val="0"/>
    </w:pPr>
    <w:rPr>
      <w:rFonts w:ascii="黑体" w:eastAsia="黑体"/>
      <w:sz w:val="32"/>
    </w:rPr>
  </w:style>
  <w:style w:type="paragraph" w:customStyle="1" w:styleId="afffffffffffffb">
    <w:name w:val="标准文件_英文图表脚注"/>
    <w:basedOn w:val="afffffffffffa"/>
    <w:pPr>
      <w:widowControl/>
      <w:adjustRightInd/>
      <w:snapToGrid/>
      <w:spacing w:line="240" w:lineRule="auto"/>
      <w:ind w:left="79" w:hangingChars="80" w:hanging="79"/>
    </w:pPr>
    <w:rPr>
      <w:rFonts w:ascii="宋体" w:hAnsi="宋体"/>
    </w:rPr>
  </w:style>
  <w:style w:type="paragraph" w:customStyle="1" w:styleId="af9">
    <w:name w:val="标准文件_英文注："/>
    <w:basedOn w:val="affff5"/>
    <w:next w:val="affffffffffb"/>
    <w:pPr>
      <w:numPr>
        <w:numId w:val="28"/>
      </w:numPr>
      <w:tabs>
        <w:tab w:val="left" w:pos="420"/>
      </w:tabs>
      <w:autoSpaceDE w:val="0"/>
      <w:autoSpaceDN w:val="0"/>
      <w:adjustRightInd w:val="0"/>
    </w:pPr>
    <w:rPr>
      <w:rFonts w:ascii="宋体" w:hAnsi="宋体"/>
      <w:kern w:val="0"/>
      <w:sz w:val="18"/>
      <w:szCs w:val="20"/>
    </w:rPr>
  </w:style>
  <w:style w:type="paragraph" w:customStyle="1" w:styleId="afff7">
    <w:name w:val="标准文件_英文注×："/>
    <w:basedOn w:val="affff5"/>
    <w:qFormat/>
    <w:pPr>
      <w:numPr>
        <w:numId w:val="29"/>
      </w:numPr>
      <w:tabs>
        <w:tab w:val="left" w:pos="210"/>
      </w:tabs>
      <w:autoSpaceDE w:val="0"/>
      <w:autoSpaceDN w:val="0"/>
      <w:adjustRightInd w:val="0"/>
    </w:pPr>
    <w:rPr>
      <w:rFonts w:ascii="宋体" w:hAnsi="宋体"/>
      <w:kern w:val="0"/>
      <w:szCs w:val="20"/>
    </w:rPr>
  </w:style>
  <w:style w:type="paragraph" w:customStyle="1" w:styleId="afffffffffffffc">
    <w:name w:val="标准文件_正文表标题"/>
    <w:next w:val="affffffffffb"/>
    <w:qFormat/>
    <w:pPr>
      <w:tabs>
        <w:tab w:val="left" w:pos="0"/>
      </w:tabs>
      <w:spacing w:beforeLines="50" w:afterLines="50"/>
      <w:jc w:val="center"/>
    </w:pPr>
    <w:rPr>
      <w:rFonts w:ascii="黑体" w:eastAsia="黑体"/>
      <w:sz w:val="21"/>
    </w:rPr>
  </w:style>
  <w:style w:type="paragraph" w:customStyle="1" w:styleId="afffffffffffffd">
    <w:name w:val="标准文件_正文公式"/>
    <w:basedOn w:val="affff5"/>
    <w:next w:val="afffffffffffa"/>
    <w:qFormat/>
    <w:pPr>
      <w:tabs>
        <w:tab w:val="center" w:pos="4678"/>
        <w:tab w:val="right" w:leader="middleDot" w:pos="9356"/>
      </w:tabs>
      <w:adjustRightInd w:val="0"/>
    </w:pPr>
    <w:rPr>
      <w:rFonts w:ascii="宋体" w:hAnsi="宋体"/>
      <w:szCs w:val="21"/>
    </w:rPr>
  </w:style>
  <w:style w:type="paragraph" w:customStyle="1" w:styleId="afffffffffffffe">
    <w:name w:val="标准文件_正文图标题"/>
    <w:next w:val="affffffffffb"/>
    <w:qFormat/>
    <w:pPr>
      <w:spacing w:beforeLines="50" w:afterLines="50"/>
      <w:jc w:val="center"/>
    </w:pPr>
    <w:rPr>
      <w:rFonts w:ascii="黑体" w:eastAsia="黑体"/>
      <w:sz w:val="21"/>
    </w:rPr>
  </w:style>
  <w:style w:type="paragraph" w:customStyle="1" w:styleId="affff3">
    <w:name w:val="标准文件_正文英文表标题"/>
    <w:next w:val="affffffffffb"/>
    <w:qFormat/>
    <w:pPr>
      <w:numPr>
        <w:numId w:val="30"/>
      </w:numPr>
      <w:jc w:val="center"/>
    </w:pPr>
    <w:rPr>
      <w:rFonts w:ascii="黑体" w:eastAsia="黑体"/>
      <w:sz w:val="21"/>
    </w:rPr>
  </w:style>
  <w:style w:type="paragraph" w:customStyle="1" w:styleId="afff2">
    <w:name w:val="标准文件_正文英文图标题"/>
    <w:next w:val="affffffffffb"/>
    <w:qFormat/>
    <w:pPr>
      <w:numPr>
        <w:numId w:val="31"/>
      </w:numPr>
      <w:jc w:val="center"/>
    </w:pPr>
    <w:rPr>
      <w:rFonts w:ascii="黑体" w:eastAsia="黑体"/>
      <w:sz w:val="21"/>
    </w:rPr>
  </w:style>
  <w:style w:type="paragraph" w:customStyle="1" w:styleId="a3">
    <w:name w:val="二级无标题条"/>
    <w:basedOn w:val="affff5"/>
    <w:qFormat/>
    <w:pPr>
      <w:numPr>
        <w:ilvl w:val="3"/>
        <w:numId w:val="32"/>
      </w:numPr>
    </w:pPr>
    <w:rPr>
      <w:rFonts w:ascii="宋体" w:hAnsi="宋体"/>
    </w:rPr>
  </w:style>
  <w:style w:type="paragraph" w:customStyle="1" w:styleId="affffffffffffff">
    <w:name w:val="附录二级无标题条"/>
    <w:basedOn w:val="affff5"/>
    <w:next w:val="affffffffffb"/>
    <w:pPr>
      <w:widowControl/>
      <w:wordWrap w:val="0"/>
      <w:overflowPunct w:val="0"/>
      <w:autoSpaceDE w:val="0"/>
      <w:autoSpaceDN w:val="0"/>
      <w:textAlignment w:val="baseline"/>
      <w:outlineLvl w:val="3"/>
    </w:pPr>
    <w:rPr>
      <w:rFonts w:ascii="宋体" w:hAnsi="宋体"/>
      <w:kern w:val="21"/>
      <w:szCs w:val="21"/>
    </w:rPr>
  </w:style>
  <w:style w:type="paragraph" w:customStyle="1" w:styleId="affffffffffffff0">
    <w:name w:val="附录三级无标题条"/>
    <w:basedOn w:val="affffffffffffff"/>
    <w:next w:val="affffffffffb"/>
    <w:qFormat/>
    <w:pPr>
      <w:outlineLvl w:val="4"/>
    </w:pPr>
  </w:style>
  <w:style w:type="paragraph" w:customStyle="1" w:styleId="affffffffffffff1">
    <w:name w:val="附录四级无标题条"/>
    <w:basedOn w:val="affffffffffffff0"/>
    <w:next w:val="affffffffffb"/>
    <w:pPr>
      <w:outlineLvl w:val="5"/>
    </w:pPr>
  </w:style>
  <w:style w:type="paragraph" w:customStyle="1" w:styleId="affffffffffffff2">
    <w:name w:val="附录图"/>
    <w:next w:val="affffffffffb"/>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fffffffff3">
    <w:name w:val="标准文件_一级项"/>
    <w:qFormat/>
    <w:pPr>
      <w:tabs>
        <w:tab w:val="left" w:pos="851"/>
      </w:tabs>
      <w:ind w:left="851" w:hanging="426"/>
    </w:pPr>
    <w:rPr>
      <w:rFonts w:ascii="宋体"/>
      <w:sz w:val="21"/>
    </w:rPr>
  </w:style>
  <w:style w:type="paragraph" w:customStyle="1" w:styleId="affffffffffffff4">
    <w:name w:val="附录五级无标题条"/>
    <w:basedOn w:val="affffffffffffff1"/>
    <w:next w:val="affffffffffb"/>
    <w:qFormat/>
    <w:pPr>
      <w:outlineLvl w:val="6"/>
    </w:pPr>
  </w:style>
  <w:style w:type="paragraph" w:customStyle="1" w:styleId="affffffffffffff5">
    <w:name w:val="附录性质"/>
    <w:basedOn w:val="affff5"/>
    <w:qFormat/>
    <w:pPr>
      <w:widowControl/>
      <w:spacing w:line="400" w:lineRule="exact"/>
      <w:jc w:val="center"/>
    </w:pPr>
    <w:rPr>
      <w:rFonts w:ascii="黑体" w:eastAsia="黑体" w:hAnsi="Calibri"/>
      <w:szCs w:val="21"/>
    </w:rPr>
  </w:style>
  <w:style w:type="paragraph" w:customStyle="1" w:styleId="affffffffffffff6">
    <w:name w:val="附录一级无标题条"/>
    <w:basedOn w:val="afffffffffffff2"/>
    <w:next w:val="affffffffffb"/>
    <w:qFormat/>
    <w:pPr>
      <w:autoSpaceDN w:val="0"/>
      <w:outlineLvl w:val="2"/>
    </w:pPr>
    <w:rPr>
      <w:rFonts w:ascii="宋体" w:eastAsia="宋体" w:hAnsi="宋体"/>
    </w:rPr>
  </w:style>
  <w:style w:type="character" w:customStyle="1" w:styleId="affffffffffffff7">
    <w:name w:val="个人答复风格"/>
    <w:qFormat/>
    <w:rPr>
      <w:rFonts w:ascii="Arial" w:eastAsia="宋体" w:hAnsi="Arial" w:cs="Arial"/>
      <w:color w:val="auto"/>
      <w:spacing w:val="0"/>
      <w:sz w:val="20"/>
    </w:rPr>
  </w:style>
  <w:style w:type="character" w:customStyle="1" w:styleId="affffffffffffff8">
    <w:name w:val="个人撰写风格"/>
    <w:qFormat/>
    <w:rPr>
      <w:rFonts w:ascii="Arial" w:eastAsia="宋体" w:hAnsi="Arial" w:cs="Arial"/>
      <w:color w:val="auto"/>
      <w:spacing w:val="0"/>
      <w:sz w:val="20"/>
    </w:rPr>
  </w:style>
  <w:style w:type="paragraph" w:customStyle="1" w:styleId="affffffffffffff9">
    <w:name w:val="脚注后续"/>
    <w:pPr>
      <w:ind w:leftChars="350" w:left="350"/>
      <w:jc w:val="both"/>
    </w:pPr>
    <w:rPr>
      <w:rFonts w:ascii="宋体"/>
      <w:sz w:val="18"/>
    </w:rPr>
  </w:style>
  <w:style w:type="paragraph" w:customStyle="1" w:styleId="affff4">
    <w:name w:val="列项——"/>
    <w:pPr>
      <w:widowControl w:val="0"/>
      <w:numPr>
        <w:numId w:val="33"/>
      </w:numPr>
      <w:jc w:val="both"/>
    </w:pPr>
    <w:rPr>
      <w:rFonts w:ascii="宋体" w:hAnsi="宋体"/>
      <w:sz w:val="21"/>
    </w:rPr>
  </w:style>
  <w:style w:type="paragraph" w:customStyle="1" w:styleId="affffffffffffffa">
    <w:name w:val="列项·"/>
    <w:basedOn w:val="affffffffffb"/>
    <w:qFormat/>
    <w:pPr>
      <w:tabs>
        <w:tab w:val="left" w:pos="840"/>
      </w:tabs>
    </w:pPr>
  </w:style>
  <w:style w:type="paragraph" w:customStyle="1" w:styleId="a4">
    <w:name w:val="三级无标题条"/>
    <w:basedOn w:val="affff5"/>
    <w:pPr>
      <w:numPr>
        <w:ilvl w:val="4"/>
        <w:numId w:val="32"/>
      </w:numPr>
    </w:pPr>
    <w:rPr>
      <w:rFonts w:ascii="宋体" w:hAnsi="宋体"/>
    </w:rPr>
  </w:style>
  <w:style w:type="paragraph" w:customStyle="1" w:styleId="a5">
    <w:name w:val="四级无标题条"/>
    <w:basedOn w:val="affff5"/>
    <w:qFormat/>
    <w:pPr>
      <w:numPr>
        <w:ilvl w:val="5"/>
        <w:numId w:val="32"/>
      </w:numPr>
    </w:pPr>
    <w:rPr>
      <w:rFonts w:ascii="宋体" w:hAnsi="宋体"/>
    </w:rPr>
  </w:style>
  <w:style w:type="paragraph" w:customStyle="1" w:styleId="affffffffffffffb">
    <w:name w:val="无标题条"/>
    <w:next w:val="affffffffffb"/>
    <w:pPr>
      <w:jc w:val="both"/>
    </w:pPr>
    <w:rPr>
      <w:rFonts w:ascii="宋体" w:hAnsi="宋体"/>
      <w:sz w:val="21"/>
    </w:rPr>
  </w:style>
  <w:style w:type="paragraph" w:customStyle="1" w:styleId="a6">
    <w:name w:val="五级无标题条"/>
    <w:basedOn w:val="affff5"/>
    <w:qFormat/>
    <w:pPr>
      <w:numPr>
        <w:ilvl w:val="6"/>
        <w:numId w:val="32"/>
      </w:numPr>
      <w:spacing w:line="400" w:lineRule="exact"/>
    </w:pPr>
    <w:rPr>
      <w:rFonts w:ascii="Calibri" w:hAnsi="Calibri"/>
    </w:rPr>
  </w:style>
  <w:style w:type="paragraph" w:customStyle="1" w:styleId="a2">
    <w:name w:val="一级无标题条"/>
    <w:basedOn w:val="affff5"/>
    <w:pPr>
      <w:numPr>
        <w:ilvl w:val="2"/>
        <w:numId w:val="32"/>
      </w:numPr>
      <w:spacing w:before="10" w:after="10"/>
    </w:pPr>
    <w:rPr>
      <w:rFonts w:ascii="宋体" w:hAnsi="宋体"/>
    </w:rPr>
  </w:style>
  <w:style w:type="paragraph" w:customStyle="1" w:styleId="affffffffffffffc">
    <w:name w:val="注:后续"/>
    <w:pPr>
      <w:spacing w:line="300" w:lineRule="exact"/>
      <w:ind w:leftChars="400" w:left="600" w:hangingChars="200" w:hanging="200"/>
      <w:jc w:val="both"/>
    </w:pPr>
    <w:rPr>
      <w:rFonts w:ascii="宋体"/>
      <w:sz w:val="18"/>
    </w:rPr>
  </w:style>
  <w:style w:type="paragraph" w:customStyle="1" w:styleId="affffffffffffffd">
    <w:name w:val="注×:后续"/>
    <w:basedOn w:val="affffffffffffffc"/>
    <w:pPr>
      <w:ind w:leftChars="0" w:left="1406" w:firstLineChars="0" w:hanging="499"/>
    </w:pPr>
  </w:style>
  <w:style w:type="paragraph" w:customStyle="1" w:styleId="af2">
    <w:name w:val="标准文件_五级无标题"/>
    <w:basedOn w:val="afffffffffff1"/>
    <w:qFormat/>
    <w:pPr>
      <w:numPr>
        <w:ilvl w:val="6"/>
        <w:numId w:val="2"/>
      </w:numPr>
      <w:spacing w:beforeLines="0" w:afterLines="0"/>
      <w:outlineLvl w:val="9"/>
    </w:pPr>
    <w:rPr>
      <w:rFonts w:ascii="宋体" w:eastAsia="宋体"/>
    </w:rPr>
  </w:style>
  <w:style w:type="paragraph" w:customStyle="1" w:styleId="af0">
    <w:name w:val="标准文件_三级无标题"/>
    <w:basedOn w:val="afffffffffff"/>
    <w:qFormat/>
    <w:pPr>
      <w:numPr>
        <w:ilvl w:val="4"/>
        <w:numId w:val="2"/>
      </w:numPr>
      <w:spacing w:beforeLines="0" w:afterLines="0"/>
      <w:outlineLvl w:val="9"/>
    </w:pPr>
    <w:rPr>
      <w:rFonts w:ascii="宋体" w:eastAsia="宋体"/>
    </w:rPr>
  </w:style>
  <w:style w:type="paragraph" w:customStyle="1" w:styleId="af">
    <w:name w:val="标准文件_二级无标题"/>
    <w:basedOn w:val="affffffffffe"/>
    <w:qFormat/>
    <w:pPr>
      <w:numPr>
        <w:ilvl w:val="3"/>
        <w:numId w:val="2"/>
      </w:numPr>
      <w:spacing w:beforeLines="0" w:afterLines="0"/>
      <w:outlineLvl w:val="9"/>
    </w:pPr>
    <w:rPr>
      <w:rFonts w:ascii="宋体" w:eastAsia="宋体"/>
    </w:rPr>
  </w:style>
  <w:style w:type="paragraph" w:customStyle="1" w:styleId="affffffffffffffe">
    <w:name w:val="标准_四级无标题"/>
    <w:basedOn w:val="afffffffffff0"/>
    <w:next w:val="affffffffffb"/>
    <w:qFormat/>
    <w:pPr>
      <w:ind w:left="2520" w:hanging="420"/>
    </w:pPr>
    <w:rPr>
      <w:rFonts w:eastAsia="宋体"/>
    </w:rPr>
  </w:style>
  <w:style w:type="paragraph" w:customStyle="1" w:styleId="af1">
    <w:name w:val="标准文件_四级无标题"/>
    <w:basedOn w:val="afffffffffff0"/>
    <w:qFormat/>
    <w:pPr>
      <w:numPr>
        <w:ilvl w:val="5"/>
        <w:numId w:val="2"/>
      </w:numPr>
      <w:spacing w:beforeLines="0" w:afterLines="0"/>
      <w:outlineLvl w:val="9"/>
    </w:pPr>
    <w:rPr>
      <w:rFonts w:ascii="宋体" w:eastAsia="宋体" w:hAnsi="黑体"/>
      <w:szCs w:val="52"/>
    </w:rPr>
  </w:style>
  <w:style w:type="paragraph" w:customStyle="1" w:styleId="afffa">
    <w:name w:val="标准文件_大写罗马数字编号列项"/>
    <w:basedOn w:val="affffffffffb"/>
    <w:pPr>
      <w:numPr>
        <w:numId w:val="34"/>
      </w:numPr>
      <w:ind w:firstLineChars="0" w:firstLine="0"/>
    </w:pPr>
    <w:rPr>
      <w:rFonts w:ascii="Times New Roman" w:cs="Arial"/>
      <w:szCs w:val="28"/>
    </w:rPr>
  </w:style>
  <w:style w:type="paragraph" w:customStyle="1" w:styleId="af5">
    <w:name w:val="标准文件_小写罗马数字编号列项"/>
    <w:basedOn w:val="affffffffffb"/>
    <w:pPr>
      <w:numPr>
        <w:numId w:val="35"/>
      </w:numPr>
      <w:ind w:firstLineChars="0" w:firstLine="0"/>
    </w:pPr>
    <w:rPr>
      <w:rFonts w:cs="Arial"/>
      <w:szCs w:val="28"/>
    </w:rPr>
  </w:style>
  <w:style w:type="paragraph" w:customStyle="1" w:styleId="afffffffffffffff">
    <w:name w:val="标准文件_附录标题"/>
    <w:basedOn w:val="affffffffffffb"/>
    <w:qFormat/>
    <w:pPr>
      <w:spacing w:after="280"/>
      <w:outlineLvl w:val="9"/>
    </w:pPr>
  </w:style>
  <w:style w:type="paragraph" w:customStyle="1" w:styleId="afffffffffffffff0">
    <w:name w:val="标准文件_二级项"/>
    <w:rPr>
      <w:rFonts w:ascii="宋体"/>
      <w:sz w:val="21"/>
    </w:rPr>
  </w:style>
  <w:style w:type="paragraph" w:customStyle="1" w:styleId="afffffffffffffff1">
    <w:name w:val="标准文件_三级项"/>
    <w:basedOn w:val="affff5"/>
    <w:pPr>
      <w:adjustRightInd w:val="0"/>
      <w:spacing w:line="-300" w:lineRule="auto"/>
      <w:ind w:left="851" w:hanging="426"/>
    </w:pPr>
    <w:rPr>
      <w:szCs w:val="21"/>
    </w:rPr>
  </w:style>
  <w:style w:type="paragraph" w:customStyle="1" w:styleId="afffffffffffffff2">
    <w:name w:val="标准文件_索引字母"/>
    <w:next w:val="affffffffffb"/>
    <w:qFormat/>
    <w:pPr>
      <w:jc w:val="center"/>
    </w:pPr>
    <w:rPr>
      <w:rFonts w:ascii="宋体" w:eastAsia="Times New Roman" w:hAnsi="宋体"/>
      <w:b/>
      <w:kern w:val="2"/>
      <w:sz w:val="21"/>
    </w:rPr>
  </w:style>
  <w:style w:type="paragraph" w:customStyle="1" w:styleId="afffffffffffffff3">
    <w:name w:val="标准文件_附录前"/>
    <w:next w:val="affffffffffb"/>
    <w:qFormat/>
    <w:pPr>
      <w:spacing w:line="20" w:lineRule="atLeast"/>
      <w:ind w:firstLine="200"/>
    </w:pPr>
    <w:rPr>
      <w:rFonts w:ascii="宋体" w:hAnsi="宋体"/>
      <w:kern w:val="2"/>
      <w:sz w:val="10"/>
    </w:rPr>
  </w:style>
  <w:style w:type="paragraph" w:customStyle="1" w:styleId="afffffffffffffff4">
    <w:name w:val="标准文件_正文标准名称"/>
    <w:qFormat/>
    <w:pPr>
      <w:spacing w:after="640" w:line="400" w:lineRule="exact"/>
      <w:jc w:val="center"/>
    </w:pPr>
    <w:rPr>
      <w:rFonts w:ascii="黑体" w:eastAsia="黑体" w:hAnsi="黑体"/>
      <w:kern w:val="2"/>
      <w:sz w:val="32"/>
      <w:szCs w:val="32"/>
    </w:rPr>
  </w:style>
  <w:style w:type="paragraph" w:customStyle="1" w:styleId="afffffffffffffff5">
    <w:name w:val="标准文件_表格"/>
    <w:basedOn w:val="affffffffffb"/>
    <w:qFormat/>
    <w:pPr>
      <w:ind w:firstLineChars="0" w:firstLine="0"/>
      <w:jc w:val="center"/>
    </w:pPr>
    <w:rPr>
      <w:sz w:val="18"/>
    </w:rPr>
  </w:style>
  <w:style w:type="paragraph" w:customStyle="1" w:styleId="affff2">
    <w:name w:val="标准文件_注："/>
    <w:next w:val="affffffffffb"/>
    <w:pPr>
      <w:widowControl w:val="0"/>
      <w:numPr>
        <w:numId w:val="36"/>
      </w:numPr>
      <w:autoSpaceDE w:val="0"/>
      <w:autoSpaceDN w:val="0"/>
      <w:jc w:val="both"/>
    </w:pPr>
    <w:rPr>
      <w:rFonts w:ascii="宋体"/>
      <w:sz w:val="18"/>
      <w:szCs w:val="18"/>
    </w:rPr>
  </w:style>
  <w:style w:type="paragraph" w:customStyle="1" w:styleId="afffffffffffffff6">
    <w:name w:val="标准文件_注×："/>
    <w:pPr>
      <w:widowControl w:val="0"/>
      <w:autoSpaceDE w:val="0"/>
      <w:autoSpaceDN w:val="0"/>
      <w:ind w:left="811" w:hanging="448"/>
      <w:jc w:val="both"/>
    </w:pPr>
    <w:rPr>
      <w:rFonts w:ascii="宋体"/>
      <w:sz w:val="18"/>
      <w:szCs w:val="18"/>
    </w:rPr>
  </w:style>
  <w:style w:type="paragraph" w:customStyle="1" w:styleId="afffffffffffffff7">
    <w:name w:val="标准文件_示例："/>
    <w:next w:val="afffffffffffffff8"/>
    <w:pPr>
      <w:widowControl w:val="0"/>
      <w:ind w:firstLine="363"/>
      <w:jc w:val="both"/>
    </w:pPr>
    <w:rPr>
      <w:rFonts w:ascii="宋体"/>
      <w:sz w:val="18"/>
      <w:szCs w:val="18"/>
    </w:rPr>
  </w:style>
  <w:style w:type="paragraph" w:customStyle="1" w:styleId="afffffffffffffff8">
    <w:name w:val="标准文件_示例内容"/>
    <w:basedOn w:val="affffffffffb"/>
    <w:qFormat/>
    <w:pPr>
      <w:ind w:firstLine="420"/>
    </w:pPr>
    <w:rPr>
      <w:sz w:val="18"/>
    </w:rPr>
  </w:style>
  <w:style w:type="paragraph" w:customStyle="1" w:styleId="afffffffffffffff9">
    <w:name w:val="标准文件_示例×："/>
    <w:basedOn w:val="affff5"/>
    <w:next w:val="afffffffffffffff8"/>
    <w:qFormat/>
    <w:pPr>
      <w:widowControl/>
      <w:ind w:firstLine="363"/>
    </w:pPr>
    <w:rPr>
      <w:rFonts w:ascii="宋体"/>
      <w:kern w:val="0"/>
      <w:sz w:val="18"/>
      <w:szCs w:val="18"/>
    </w:rPr>
  </w:style>
  <w:style w:type="paragraph" w:customStyle="1" w:styleId="afffffffffffffffa">
    <w:name w:val="标准文件_表格续"/>
    <w:basedOn w:val="affffffffffb"/>
    <w:next w:val="affffffffffb"/>
    <w:qFormat/>
    <w:pPr>
      <w:jc w:val="center"/>
    </w:pPr>
    <w:rPr>
      <w:rFonts w:ascii="黑体" w:eastAsia="黑体" w:hAnsi="黑体"/>
    </w:rPr>
  </w:style>
  <w:style w:type="paragraph" w:customStyle="1" w:styleId="2a">
    <w:name w:val="标准文件_二级项2"/>
    <w:basedOn w:val="affffffffffb"/>
    <w:qFormat/>
    <w:pPr>
      <w:ind w:left="1271" w:firstLineChars="0" w:hanging="420"/>
    </w:pPr>
  </w:style>
  <w:style w:type="paragraph" w:customStyle="1" w:styleId="20">
    <w:name w:val="标准文件_三级项2"/>
    <w:basedOn w:val="affffffffffb"/>
    <w:qFormat/>
    <w:pPr>
      <w:numPr>
        <w:numId w:val="37"/>
      </w:numPr>
      <w:spacing w:line="300" w:lineRule="exact"/>
      <w:ind w:left="1276" w:firstLineChars="0" w:hanging="425"/>
    </w:pPr>
    <w:rPr>
      <w:rFonts w:ascii="Times New Roman"/>
    </w:rPr>
  </w:style>
  <w:style w:type="paragraph" w:customStyle="1" w:styleId="2">
    <w:name w:val="标准文件_一级项2"/>
    <w:basedOn w:val="affffffffffb"/>
    <w:qFormat/>
    <w:pPr>
      <w:numPr>
        <w:numId w:val="38"/>
      </w:numPr>
      <w:spacing w:line="300" w:lineRule="exact"/>
      <w:ind w:left="1271" w:firstLineChars="0" w:hanging="420"/>
    </w:pPr>
    <w:rPr>
      <w:rFonts w:ascii="Times New Roman"/>
    </w:rPr>
  </w:style>
  <w:style w:type="paragraph" w:customStyle="1" w:styleId="afffffffffffffffb">
    <w:name w:val="标准文件_提示"/>
    <w:basedOn w:val="affffffffffb"/>
    <w:next w:val="affffffffffb"/>
    <w:qFormat/>
    <w:pPr>
      <w:ind w:firstLine="420"/>
    </w:pPr>
    <w:rPr>
      <w:rFonts w:ascii="黑体" w:eastAsia="黑体"/>
    </w:rPr>
  </w:style>
  <w:style w:type="character" w:customStyle="1" w:styleId="afffffffffffffffc">
    <w:name w:val="标准文件_来源"/>
    <w:basedOn w:val="affff6"/>
    <w:uiPriority w:val="1"/>
    <w:qFormat/>
    <w:rPr>
      <w:rFonts w:eastAsia="宋体"/>
      <w:sz w:val="21"/>
    </w:rPr>
  </w:style>
  <w:style w:type="paragraph" w:customStyle="1" w:styleId="afffffffffffffffd">
    <w:name w:val="标准文件_图表说明"/>
    <w:qFormat/>
    <w:pPr>
      <w:spacing w:line="276" w:lineRule="auto"/>
      <w:ind w:firstLine="420"/>
    </w:pPr>
    <w:rPr>
      <w:rFonts w:ascii="宋体" w:hAnsi="宋体"/>
      <w:kern w:val="2"/>
      <w:sz w:val="18"/>
    </w:rPr>
  </w:style>
  <w:style w:type="paragraph" w:customStyle="1" w:styleId="afffffffffffffffe">
    <w:name w:val="标准文件_文件编号"/>
    <w:basedOn w:val="afffff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ff">
    <w:name w:val="标准文件_替换文件编号"/>
    <w:basedOn w:val="afffffffffffffffe"/>
    <w:qFormat/>
    <w:pPr>
      <w:framePr w:wrap="auto"/>
      <w:spacing w:before="57"/>
    </w:pPr>
    <w:rPr>
      <w:sz w:val="21"/>
    </w:rPr>
  </w:style>
  <w:style w:type="paragraph" w:customStyle="1" w:styleId="affffffffffffffff0">
    <w:name w:val="标准文件_文件名称"/>
    <w:basedOn w:val="affffffffffb"/>
    <w:next w:val="afffff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f">
    <w:name w:val="标准文件_附录图标号"/>
    <w:basedOn w:val="affffffffffb"/>
    <w:next w:val="affffffffffb"/>
    <w:qFormat/>
    <w:pPr>
      <w:numPr>
        <w:numId w:val="21"/>
      </w:numPr>
      <w:spacing w:line="14" w:lineRule="exact"/>
      <w:ind w:firstLineChars="0" w:firstLine="0"/>
      <w:jc w:val="center"/>
    </w:pPr>
    <w:rPr>
      <w:rFonts w:ascii="黑体" w:eastAsia="黑体" w:hAnsi="黑体"/>
      <w:vanish/>
      <w:sz w:val="2"/>
      <w:szCs w:val="21"/>
    </w:rPr>
  </w:style>
  <w:style w:type="paragraph" w:customStyle="1" w:styleId="afff5">
    <w:name w:val="标准文件_附录表标号"/>
    <w:basedOn w:val="affffffffffb"/>
    <w:next w:val="affffffffffb"/>
    <w:qFormat/>
    <w:pPr>
      <w:numPr>
        <w:numId w:val="20"/>
      </w:numPr>
      <w:spacing w:line="14" w:lineRule="exact"/>
      <w:ind w:firstLineChars="0" w:firstLine="0"/>
      <w:jc w:val="center"/>
    </w:pPr>
    <w:rPr>
      <w:rFonts w:eastAsia="黑体"/>
      <w:vanish/>
      <w:sz w:val="2"/>
    </w:rPr>
  </w:style>
  <w:style w:type="paragraph" w:customStyle="1" w:styleId="a9">
    <w:name w:val="标准文件_引言一级条标题"/>
    <w:basedOn w:val="affffffffffb"/>
    <w:next w:val="affffffffffb"/>
    <w:qFormat/>
    <w:pPr>
      <w:numPr>
        <w:ilvl w:val="1"/>
        <w:numId w:val="23"/>
      </w:numPr>
      <w:spacing w:beforeLines="50" w:afterLines="50"/>
      <w:ind w:firstLineChars="0"/>
    </w:pPr>
    <w:rPr>
      <w:rFonts w:ascii="黑体" w:eastAsia="黑体"/>
    </w:rPr>
  </w:style>
  <w:style w:type="paragraph" w:customStyle="1" w:styleId="aa">
    <w:name w:val="标准文件_引言二级条标题"/>
    <w:basedOn w:val="affffffffffb"/>
    <w:next w:val="affffffffffb"/>
    <w:qFormat/>
    <w:pPr>
      <w:numPr>
        <w:ilvl w:val="2"/>
        <w:numId w:val="23"/>
      </w:numPr>
      <w:spacing w:beforeLines="50" w:afterLines="50"/>
      <w:ind w:firstLineChars="0"/>
    </w:pPr>
    <w:rPr>
      <w:rFonts w:ascii="黑体" w:eastAsia="黑体"/>
    </w:rPr>
  </w:style>
  <w:style w:type="paragraph" w:customStyle="1" w:styleId="ab">
    <w:name w:val="标准文件_引言三级条标题"/>
    <w:basedOn w:val="affffffffffb"/>
    <w:next w:val="affffffffffb"/>
    <w:qFormat/>
    <w:pPr>
      <w:numPr>
        <w:ilvl w:val="3"/>
        <w:numId w:val="23"/>
      </w:numPr>
      <w:spacing w:beforeLines="50" w:afterLines="50"/>
      <w:ind w:firstLineChars="0"/>
    </w:pPr>
    <w:rPr>
      <w:rFonts w:ascii="黑体" w:eastAsia="黑体"/>
    </w:rPr>
  </w:style>
  <w:style w:type="paragraph" w:customStyle="1" w:styleId="ac">
    <w:name w:val="标准文件_引言四级条标题"/>
    <w:basedOn w:val="affffffffffb"/>
    <w:next w:val="affffffffffb"/>
    <w:qFormat/>
    <w:pPr>
      <w:numPr>
        <w:ilvl w:val="4"/>
        <w:numId w:val="23"/>
      </w:numPr>
      <w:spacing w:beforeLines="50" w:afterLines="50"/>
      <w:ind w:firstLineChars="0"/>
    </w:pPr>
    <w:rPr>
      <w:rFonts w:ascii="黑体" w:eastAsia="黑体"/>
    </w:rPr>
  </w:style>
  <w:style w:type="paragraph" w:customStyle="1" w:styleId="ad">
    <w:name w:val="标准文件_引言五级条标题"/>
    <w:basedOn w:val="affffffffffb"/>
    <w:next w:val="affffffffffb"/>
    <w:qFormat/>
    <w:pPr>
      <w:numPr>
        <w:ilvl w:val="5"/>
        <w:numId w:val="23"/>
      </w:numPr>
      <w:spacing w:beforeLines="50" w:afterLines="50"/>
      <w:ind w:firstLineChars="0"/>
    </w:pPr>
    <w:rPr>
      <w:rFonts w:ascii="黑体" w:eastAsia="黑体"/>
    </w:rPr>
  </w:style>
  <w:style w:type="paragraph" w:customStyle="1" w:styleId="affffffffffffffff1">
    <w:name w:val="标准文件_注后"/>
    <w:basedOn w:val="affffffffffb"/>
    <w:qFormat/>
    <w:pPr>
      <w:ind w:left="811" w:firstLineChars="0" w:firstLine="0"/>
    </w:pPr>
    <w:rPr>
      <w:sz w:val="18"/>
    </w:rPr>
  </w:style>
  <w:style w:type="paragraph" w:customStyle="1" w:styleId="X">
    <w:name w:val="标准文件_注X后"/>
    <w:basedOn w:val="affffffffffb"/>
    <w:qFormat/>
    <w:pPr>
      <w:ind w:left="811" w:firstLineChars="0" w:firstLine="0"/>
    </w:pPr>
    <w:rPr>
      <w:sz w:val="18"/>
    </w:rPr>
  </w:style>
  <w:style w:type="paragraph" w:customStyle="1" w:styleId="affffffffffffffff2">
    <w:name w:val="标准文件_示例后"/>
    <w:basedOn w:val="affffffffffb"/>
    <w:qFormat/>
    <w:pPr>
      <w:ind w:left="964" w:firstLineChars="0" w:firstLine="0"/>
    </w:pPr>
    <w:rPr>
      <w:sz w:val="18"/>
    </w:rPr>
  </w:style>
  <w:style w:type="paragraph" w:customStyle="1" w:styleId="X0">
    <w:name w:val="标准文件_示例X后"/>
    <w:basedOn w:val="affffffffffb"/>
    <w:link w:val="X1"/>
    <w:qFormat/>
    <w:pPr>
      <w:ind w:left="1049" w:firstLineChars="0" w:firstLine="0"/>
    </w:pPr>
    <w:rPr>
      <w:sz w:val="18"/>
    </w:rPr>
  </w:style>
  <w:style w:type="character" w:customStyle="1" w:styleId="X1">
    <w:name w:val="标准文件_示例X后 字符"/>
    <w:basedOn w:val="Char2"/>
    <w:link w:val="X0"/>
    <w:qFormat/>
    <w:rPr>
      <w:rFonts w:ascii="宋体"/>
      <w:sz w:val="18"/>
    </w:rPr>
  </w:style>
  <w:style w:type="paragraph" w:customStyle="1" w:styleId="affffffffffffffff3">
    <w:name w:val="标准文件_索引项"/>
    <w:basedOn w:val="affffffffffb"/>
    <w:next w:val="affffffffffb"/>
    <w:qFormat/>
    <w:pPr>
      <w:tabs>
        <w:tab w:val="right" w:leader="dot" w:pos="9356"/>
      </w:tabs>
      <w:ind w:left="210" w:firstLineChars="0" w:hanging="210"/>
      <w:jc w:val="left"/>
    </w:pPr>
  </w:style>
  <w:style w:type="paragraph" w:customStyle="1" w:styleId="affffffffffffffff4">
    <w:name w:val="标准文件_附录一级无标题"/>
    <w:basedOn w:val="affffffffffffc"/>
    <w:qFormat/>
    <w:pPr>
      <w:spacing w:beforeLines="0" w:afterLines="0" w:line="276" w:lineRule="auto"/>
      <w:outlineLvl w:val="9"/>
    </w:pPr>
    <w:rPr>
      <w:rFonts w:ascii="宋体" w:eastAsia="宋体"/>
    </w:rPr>
  </w:style>
  <w:style w:type="paragraph" w:customStyle="1" w:styleId="affffffffffffffff5">
    <w:name w:val="标准文件_附录二级无标题"/>
    <w:basedOn w:val="affffffffffffd"/>
    <w:qFormat/>
    <w:pPr>
      <w:spacing w:beforeLines="0" w:afterLines="0" w:line="276" w:lineRule="auto"/>
      <w:outlineLvl w:val="9"/>
    </w:pPr>
    <w:rPr>
      <w:rFonts w:ascii="宋体" w:eastAsia="宋体"/>
    </w:rPr>
  </w:style>
  <w:style w:type="paragraph" w:customStyle="1" w:styleId="affffffffffffffff6">
    <w:name w:val="标准文件_附录三级无标题"/>
    <w:basedOn w:val="afffffffffffff"/>
    <w:qFormat/>
    <w:pPr>
      <w:spacing w:beforeLines="0" w:afterLines="0" w:line="276" w:lineRule="auto"/>
      <w:outlineLvl w:val="9"/>
    </w:pPr>
    <w:rPr>
      <w:rFonts w:ascii="宋体" w:eastAsia="宋体"/>
    </w:rPr>
  </w:style>
  <w:style w:type="paragraph" w:customStyle="1" w:styleId="affffffffffffffff7">
    <w:name w:val="标准文件_附录四级无标题"/>
    <w:basedOn w:val="afffffffffffff0"/>
    <w:qFormat/>
    <w:pPr>
      <w:spacing w:beforeLines="0" w:afterLines="0" w:line="276" w:lineRule="auto"/>
      <w:outlineLvl w:val="9"/>
    </w:pPr>
    <w:rPr>
      <w:rFonts w:ascii="宋体" w:eastAsia="宋体"/>
    </w:rPr>
  </w:style>
  <w:style w:type="paragraph" w:customStyle="1" w:styleId="affffffffffffffff8">
    <w:name w:val="标准文件_附录五级无标题"/>
    <w:basedOn w:val="afffffffffffff1"/>
    <w:qFormat/>
    <w:pPr>
      <w:spacing w:beforeLines="0" w:afterLines="0" w:line="276" w:lineRule="auto"/>
      <w:outlineLvl w:val="9"/>
    </w:pPr>
    <w:rPr>
      <w:rFonts w:ascii="宋体" w:eastAsia="宋体"/>
    </w:rPr>
  </w:style>
  <w:style w:type="paragraph" w:customStyle="1" w:styleId="affffffffffffffff9">
    <w:name w:val="标准文件_引言一级无标题"/>
    <w:basedOn w:val="a9"/>
    <w:next w:val="affffffffffb"/>
    <w:qFormat/>
    <w:pPr>
      <w:spacing w:beforeLines="0" w:afterLines="0" w:line="276" w:lineRule="auto"/>
    </w:pPr>
    <w:rPr>
      <w:rFonts w:ascii="宋体" w:eastAsia="宋体"/>
    </w:rPr>
  </w:style>
  <w:style w:type="paragraph" w:customStyle="1" w:styleId="affffffffffffffffa">
    <w:name w:val="标准文件_引言二级无标题"/>
    <w:basedOn w:val="aa"/>
    <w:next w:val="affffffffffb"/>
    <w:qFormat/>
    <w:pPr>
      <w:spacing w:beforeLines="0" w:afterLines="0" w:line="276" w:lineRule="auto"/>
    </w:pPr>
    <w:rPr>
      <w:rFonts w:ascii="宋体" w:eastAsia="宋体"/>
    </w:rPr>
  </w:style>
  <w:style w:type="paragraph" w:customStyle="1" w:styleId="affffffffffffffffb">
    <w:name w:val="标准文件_引言三级无标题"/>
    <w:basedOn w:val="ab"/>
    <w:next w:val="affffffffffb"/>
    <w:qFormat/>
    <w:pPr>
      <w:spacing w:beforeLines="0" w:afterLines="0" w:line="276" w:lineRule="auto"/>
    </w:pPr>
    <w:rPr>
      <w:rFonts w:ascii="宋体" w:eastAsia="宋体"/>
    </w:rPr>
  </w:style>
  <w:style w:type="paragraph" w:customStyle="1" w:styleId="affffffffffffffffc">
    <w:name w:val="标准文件_引言四级无标题"/>
    <w:basedOn w:val="ac"/>
    <w:next w:val="affffffffffb"/>
    <w:qFormat/>
    <w:pPr>
      <w:spacing w:beforeLines="0" w:afterLines="0" w:line="276" w:lineRule="auto"/>
    </w:pPr>
    <w:rPr>
      <w:rFonts w:ascii="宋体" w:eastAsia="宋体"/>
    </w:rPr>
  </w:style>
  <w:style w:type="paragraph" w:customStyle="1" w:styleId="affffffffffffffffd">
    <w:name w:val="标准文件_引言五级无标题"/>
    <w:basedOn w:val="ad"/>
    <w:next w:val="affffffffffb"/>
    <w:qFormat/>
    <w:pPr>
      <w:spacing w:beforeLines="0" w:afterLines="0" w:line="276" w:lineRule="auto"/>
    </w:pPr>
    <w:rPr>
      <w:rFonts w:ascii="宋体" w:eastAsia="宋体"/>
    </w:rPr>
  </w:style>
  <w:style w:type="paragraph" w:customStyle="1" w:styleId="affffffffffffffffe">
    <w:name w:val="标准文件_索引标题"/>
    <w:basedOn w:val="affffffffffff1"/>
    <w:next w:val="affffffffffb"/>
    <w:qFormat/>
    <w:rPr>
      <w:rFonts w:hAnsi="黑体"/>
    </w:rPr>
  </w:style>
  <w:style w:type="paragraph" w:customStyle="1" w:styleId="afffffffffffffffff">
    <w:name w:val="标准文件_脚注内容"/>
    <w:basedOn w:val="affffffffffb"/>
    <w:qFormat/>
    <w:pPr>
      <w:ind w:leftChars="200" w:left="400" w:hangingChars="200" w:hanging="200"/>
    </w:pPr>
    <w:rPr>
      <w:sz w:val="15"/>
    </w:rPr>
  </w:style>
  <w:style w:type="paragraph" w:customStyle="1" w:styleId="afffffffffffffffff0">
    <w:name w:val="标准文件_术语条三"/>
    <w:basedOn w:val="af0"/>
    <w:next w:val="affffffffffb"/>
    <w:qFormat/>
  </w:style>
  <w:style w:type="paragraph" w:customStyle="1" w:styleId="afffffffffffffffff1">
    <w:name w:val="标准文件_术语条四"/>
    <w:basedOn w:val="af1"/>
    <w:next w:val="affffffffffb"/>
    <w:qFormat/>
  </w:style>
  <w:style w:type="paragraph" w:customStyle="1" w:styleId="afffffffffffffffff2">
    <w:name w:val="标准文件_术语条五"/>
    <w:basedOn w:val="af2"/>
    <w:next w:val="afffff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Char">
    <w:name w:val="首示例 Char Char"/>
    <w:basedOn w:val="affff6"/>
    <w:qFormat/>
    <w:rPr>
      <w:rFonts w:ascii="宋体" w:hAnsi="宋体"/>
      <w:sz w:val="18"/>
      <w:szCs w:val="18"/>
    </w:rPr>
  </w:style>
  <w:style w:type="character" w:customStyle="1" w:styleId="CharChar0">
    <w:name w:val="附录公式 Char Char"/>
    <w:basedOn w:val="CharChar1"/>
    <w:rPr>
      <w:rFonts w:ascii="宋体"/>
    </w:rPr>
  </w:style>
  <w:style w:type="character" w:customStyle="1" w:styleId="CharChar1">
    <w:name w:val="段 Char Char"/>
    <w:basedOn w:val="affff6"/>
    <w:qFormat/>
    <w:rPr>
      <w:rFonts w:ascii="宋体"/>
    </w:rPr>
  </w:style>
  <w:style w:type="character" w:customStyle="1" w:styleId="Char3">
    <w:name w:val="明显引用 Char"/>
    <w:basedOn w:val="affff6"/>
    <w:link w:val="15"/>
    <w:uiPriority w:val="30"/>
    <w:qFormat/>
    <w:rPr>
      <w:b/>
      <w:bCs/>
      <w:i/>
      <w:iCs/>
      <w:color w:val="4F81BD"/>
      <w:sz w:val="24"/>
      <w:szCs w:val="24"/>
    </w:rPr>
  </w:style>
  <w:style w:type="paragraph" w:customStyle="1" w:styleId="15">
    <w:name w:val="明显引用1"/>
    <w:basedOn w:val="affff5"/>
    <w:next w:val="affff5"/>
    <w:link w:val="Char3"/>
    <w:uiPriority w:val="30"/>
    <w:qFormat/>
    <w:pPr>
      <w:pBdr>
        <w:bottom w:val="single" w:sz="4" w:space="4" w:color="4F81BD"/>
      </w:pBdr>
      <w:spacing w:before="200" w:after="280" w:line="300" w:lineRule="auto"/>
      <w:ind w:left="936" w:right="936" w:firstLineChars="200" w:firstLine="200"/>
    </w:pPr>
    <w:rPr>
      <w:b/>
      <w:bCs/>
      <w:i/>
      <w:iCs/>
      <w:color w:val="4F81BD"/>
      <w:kern w:val="0"/>
      <w:sz w:val="24"/>
    </w:rPr>
  </w:style>
  <w:style w:type="character" w:customStyle="1" w:styleId="1Char1">
    <w:name w:val="标题 1 Char1"/>
    <w:uiPriority w:val="99"/>
    <w:qFormat/>
    <w:rPr>
      <w:rFonts w:eastAsia="宋体"/>
      <w:b/>
      <w:bCs/>
      <w:kern w:val="44"/>
      <w:sz w:val="44"/>
      <w:szCs w:val="44"/>
      <w:lang w:val="en-US" w:eastAsia="zh-CN"/>
    </w:rPr>
  </w:style>
  <w:style w:type="character" w:customStyle="1" w:styleId="Char11">
    <w:name w:val="副标题 Char1"/>
    <w:basedOn w:val="affff6"/>
    <w:uiPriority w:val="11"/>
    <w:rPr>
      <w:rFonts w:asciiTheme="majorHAnsi" w:hAnsiTheme="majorHAnsi" w:cstheme="majorBidi"/>
      <w:b/>
      <w:bCs/>
      <w:kern w:val="28"/>
      <w:sz w:val="32"/>
      <w:szCs w:val="32"/>
    </w:rPr>
  </w:style>
  <w:style w:type="paragraph" w:customStyle="1" w:styleId="16">
    <w:name w:val="封面1"/>
    <w:basedOn w:val="affff5"/>
    <w:semiHidden/>
    <w:qFormat/>
    <w:pPr>
      <w:tabs>
        <w:tab w:val="left" w:pos="8505"/>
      </w:tabs>
      <w:spacing w:line="300" w:lineRule="auto"/>
      <w:jc w:val="center"/>
    </w:pPr>
    <w:rPr>
      <w:rFonts w:ascii="黑体" w:eastAsia="黑体"/>
      <w:b/>
      <w:bCs/>
      <w:sz w:val="52"/>
      <w:szCs w:val="52"/>
    </w:rPr>
  </w:style>
  <w:style w:type="paragraph" w:customStyle="1" w:styleId="111">
    <w:name w:val="1图标1"/>
    <w:basedOn w:val="affff5"/>
    <w:qFormat/>
    <w:pPr>
      <w:tabs>
        <w:tab w:val="left" w:pos="8505"/>
      </w:tabs>
      <w:spacing w:before="156" w:line="360" w:lineRule="auto"/>
    </w:pPr>
    <w:rPr>
      <w:sz w:val="24"/>
    </w:rPr>
  </w:style>
  <w:style w:type="paragraph" w:customStyle="1" w:styleId="17">
    <w:name w:val="列出段落1"/>
    <w:basedOn w:val="affff5"/>
    <w:uiPriority w:val="34"/>
    <w:qFormat/>
    <w:pPr>
      <w:ind w:firstLineChars="200" w:firstLine="420"/>
    </w:pPr>
  </w:style>
  <w:style w:type="paragraph" w:customStyle="1" w:styleId="112">
    <w:name w:val="1 重要正文1"/>
    <w:basedOn w:val="affff5"/>
    <w:qFormat/>
    <w:pPr>
      <w:spacing w:line="300" w:lineRule="auto"/>
      <w:ind w:firstLineChars="200" w:firstLine="482"/>
      <w:jc w:val="left"/>
    </w:pPr>
    <w:rPr>
      <w:b/>
      <w:sz w:val="24"/>
    </w:rPr>
  </w:style>
  <w:style w:type="paragraph" w:customStyle="1" w:styleId="100">
    <w:name w:val="样式10"/>
    <w:basedOn w:val="af8"/>
    <w:semiHidden/>
    <w:qFormat/>
    <w:pPr>
      <w:numPr>
        <w:numId w:val="0"/>
      </w:numPr>
    </w:pPr>
    <w:rPr>
      <w:kern w:val="0"/>
    </w:rPr>
  </w:style>
  <w:style w:type="paragraph" w:customStyle="1" w:styleId="af8">
    <w:name w:val="四级标题样式"/>
    <w:basedOn w:val="affff5"/>
    <w:semiHidden/>
    <w:qFormat/>
    <w:pPr>
      <w:numPr>
        <w:ilvl w:val="5"/>
        <w:numId w:val="39"/>
      </w:numPr>
      <w:tabs>
        <w:tab w:val="left" w:pos="1324"/>
      </w:tabs>
      <w:spacing w:line="300" w:lineRule="auto"/>
      <w:jc w:val="left"/>
    </w:pPr>
    <w:rPr>
      <w:rFonts w:hAnsi="Arial" w:cs="Arial"/>
      <w:bCs/>
      <w:sz w:val="24"/>
    </w:rPr>
  </w:style>
  <w:style w:type="paragraph" w:customStyle="1" w:styleId="82">
    <w:name w:val="样式8"/>
    <w:basedOn w:val="affff5"/>
    <w:semiHidden/>
    <w:qFormat/>
    <w:pPr>
      <w:ind w:firstLine="499"/>
    </w:pPr>
    <w:rPr>
      <w:rFonts w:ascii="宋体"/>
      <w:sz w:val="24"/>
      <w:szCs w:val="20"/>
    </w:rPr>
  </w:style>
  <w:style w:type="paragraph" w:customStyle="1" w:styleId="113">
    <w:name w:val="1 一级标题1"/>
    <w:basedOn w:val="affff5"/>
    <w:qFormat/>
    <w:pPr>
      <w:spacing w:line="300" w:lineRule="auto"/>
      <w:jc w:val="left"/>
      <w:outlineLvl w:val="2"/>
    </w:pPr>
    <w:rPr>
      <w:rFonts w:hAnsi="Arial" w:cs="Arial"/>
      <w:b/>
      <w:bCs/>
      <w:sz w:val="28"/>
      <w:szCs w:val="28"/>
    </w:rPr>
  </w:style>
  <w:style w:type="paragraph" w:customStyle="1" w:styleId="CharChar1CharCharCharChar1">
    <w:name w:val="Char Char1 Char Char Char Char1"/>
    <w:basedOn w:val="affff5"/>
    <w:qFormat/>
    <w:pPr>
      <w:spacing w:after="160" w:line="240" w:lineRule="exact"/>
      <w:ind w:firstLineChars="200" w:firstLine="200"/>
    </w:pPr>
    <w:rPr>
      <w:rFonts w:ascii="Verdana" w:hAnsi="Verdana" w:cs="Verdana"/>
      <w:sz w:val="20"/>
      <w:szCs w:val="20"/>
      <w:lang w:eastAsia="en-US"/>
    </w:rPr>
  </w:style>
  <w:style w:type="paragraph" w:customStyle="1" w:styleId="afffffffffffffffff3">
    <w:name w:val="五级标题"/>
    <w:basedOn w:val="affff5"/>
    <w:semiHidden/>
    <w:qFormat/>
    <w:pPr>
      <w:tabs>
        <w:tab w:val="left" w:pos="2100"/>
      </w:tabs>
      <w:spacing w:line="312" w:lineRule="auto"/>
      <w:ind w:left="1406" w:hanging="420"/>
      <w:jc w:val="left"/>
    </w:pPr>
    <w:rPr>
      <w:color w:val="000000"/>
      <w:szCs w:val="21"/>
    </w:rPr>
  </w:style>
  <w:style w:type="paragraph" w:customStyle="1" w:styleId="afffffffffffffffff4">
    <w:name w:val="四级标题"/>
    <w:basedOn w:val="afffff3"/>
    <w:semiHidden/>
    <w:qFormat/>
    <w:pPr>
      <w:spacing w:after="120" w:line="400" w:lineRule="exact"/>
      <w:ind w:leftChars="0" w:left="0" w:firstLineChars="0" w:firstLine="567"/>
    </w:pPr>
    <w:rPr>
      <w:sz w:val="28"/>
      <w:szCs w:val="20"/>
    </w:rPr>
  </w:style>
  <w:style w:type="paragraph" w:customStyle="1" w:styleId="a">
    <w:name w:val="规程"/>
    <w:basedOn w:val="affff5"/>
    <w:semiHidden/>
    <w:qFormat/>
    <w:pPr>
      <w:keepLines/>
      <w:numPr>
        <w:numId w:val="40"/>
      </w:numPr>
      <w:tabs>
        <w:tab w:val="left" w:pos="0"/>
      </w:tabs>
      <w:spacing w:before="240" w:after="240" w:line="312" w:lineRule="auto"/>
      <w:jc w:val="center"/>
      <w:outlineLvl w:val="0"/>
    </w:pPr>
    <w:rPr>
      <w:rFonts w:eastAsia="黑体"/>
      <w:b/>
      <w:color w:val="000000"/>
      <w:kern w:val="44"/>
      <w:sz w:val="32"/>
      <w:szCs w:val="32"/>
    </w:rPr>
  </w:style>
  <w:style w:type="paragraph" w:customStyle="1" w:styleId="114">
    <w:name w:val="1分部1"/>
    <w:basedOn w:val="affff5"/>
    <w:qFormat/>
    <w:pPr>
      <w:spacing w:line="300" w:lineRule="auto"/>
      <w:jc w:val="center"/>
      <w:outlineLvl w:val="0"/>
    </w:pPr>
    <w:rPr>
      <w:rFonts w:ascii="黑体" w:eastAsia="黑体" w:hAnsi="Arial" w:cs="Arial"/>
      <w:b/>
      <w:bCs/>
      <w:sz w:val="44"/>
      <w:szCs w:val="44"/>
    </w:rPr>
  </w:style>
  <w:style w:type="paragraph" w:customStyle="1" w:styleId="120">
    <w:name w:val="1目录2"/>
    <w:basedOn w:val="TOC1"/>
    <w:qFormat/>
    <w:pPr>
      <w:tabs>
        <w:tab w:val="right" w:leader="dot" w:pos="8720"/>
      </w:tabs>
      <w:spacing w:line="300" w:lineRule="auto"/>
      <w:ind w:firstLineChars="200" w:firstLine="480"/>
    </w:pPr>
    <w:rPr>
      <w:sz w:val="24"/>
    </w:rPr>
  </w:style>
  <w:style w:type="paragraph" w:customStyle="1" w:styleId="115">
    <w:name w:val="1 缩进段落1"/>
    <w:basedOn w:val="affff5"/>
    <w:qFormat/>
    <w:pPr>
      <w:spacing w:line="300" w:lineRule="auto"/>
      <w:ind w:firstLineChars="200" w:firstLine="480"/>
    </w:pPr>
    <w:rPr>
      <w:sz w:val="24"/>
    </w:rPr>
  </w:style>
  <w:style w:type="paragraph" w:customStyle="1" w:styleId="18">
    <w:name w:val="纯文本1"/>
    <w:basedOn w:val="affff5"/>
    <w:qFormat/>
    <w:pPr>
      <w:spacing w:line="300" w:lineRule="auto"/>
      <w:ind w:firstLineChars="200" w:firstLine="200"/>
    </w:pPr>
    <w:rPr>
      <w:rFonts w:ascii="宋体" w:hAnsi="Courier New"/>
      <w:sz w:val="24"/>
      <w:szCs w:val="20"/>
    </w:rPr>
  </w:style>
  <w:style w:type="paragraph" w:customStyle="1" w:styleId="afffffffffffffffff5">
    <w:name w:val="三级标题样式"/>
    <w:basedOn w:val="af7"/>
    <w:semiHidden/>
    <w:qFormat/>
    <w:pPr>
      <w:numPr>
        <w:numId w:val="0"/>
      </w:numPr>
      <w:outlineLvl w:val="9"/>
    </w:pPr>
    <w:rPr>
      <w:b w:val="0"/>
    </w:rPr>
  </w:style>
  <w:style w:type="paragraph" w:customStyle="1" w:styleId="af7">
    <w:name w:val="二级标题样式"/>
    <w:basedOn w:val="affff5"/>
    <w:semiHidden/>
    <w:qFormat/>
    <w:pPr>
      <w:numPr>
        <w:ilvl w:val="3"/>
        <w:numId w:val="39"/>
      </w:numPr>
      <w:spacing w:line="300" w:lineRule="auto"/>
      <w:jc w:val="left"/>
      <w:outlineLvl w:val="3"/>
    </w:pPr>
    <w:rPr>
      <w:rFonts w:hAnsi="Arial" w:cs="Arial"/>
      <w:b/>
      <w:bCs/>
      <w:sz w:val="24"/>
    </w:rPr>
  </w:style>
  <w:style w:type="paragraph" w:customStyle="1" w:styleId="62">
    <w:name w:val="样式6"/>
    <w:basedOn w:val="afffffffffffffffff6"/>
    <w:semiHidden/>
    <w:qFormat/>
    <w:pPr>
      <w:numPr>
        <w:ilvl w:val="0"/>
      </w:numPr>
    </w:pPr>
  </w:style>
  <w:style w:type="paragraph" w:customStyle="1" w:styleId="afffffffffffffffff6">
    <w:name w:val="五级标题样式"/>
    <w:basedOn w:val="af8"/>
    <w:semiHidden/>
    <w:qFormat/>
    <w:pPr>
      <w:numPr>
        <w:numId w:val="0"/>
      </w:numPr>
    </w:pPr>
    <w:rPr>
      <w:rFonts w:hAnsi="Times New Roman"/>
    </w:rPr>
  </w:style>
  <w:style w:type="paragraph" w:customStyle="1" w:styleId="116">
    <w:name w:val="1 二级标题1"/>
    <w:basedOn w:val="affff5"/>
    <w:qFormat/>
    <w:pPr>
      <w:spacing w:line="300" w:lineRule="auto"/>
      <w:jc w:val="left"/>
      <w:outlineLvl w:val="3"/>
    </w:pPr>
    <w:rPr>
      <w:rFonts w:hAnsi="Arial" w:cs="Arial"/>
      <w:b/>
      <w:bCs/>
      <w:sz w:val="24"/>
    </w:rPr>
  </w:style>
  <w:style w:type="paragraph" w:customStyle="1" w:styleId="2b">
    <w:name w:val="封面2"/>
    <w:basedOn w:val="affff5"/>
    <w:semiHidden/>
    <w:qFormat/>
    <w:pPr>
      <w:tabs>
        <w:tab w:val="left" w:pos="8505"/>
      </w:tabs>
      <w:spacing w:before="240" w:line="460" w:lineRule="atLeast"/>
      <w:jc w:val="center"/>
    </w:pPr>
    <w:rPr>
      <w:rFonts w:ascii="Arial" w:eastAsia="黑体" w:hAnsi="Arial"/>
      <w:sz w:val="44"/>
    </w:rPr>
  </w:style>
  <w:style w:type="paragraph" w:customStyle="1" w:styleId="117">
    <w:name w:val="1目录1"/>
    <w:basedOn w:val="affff5"/>
    <w:qFormat/>
    <w:pPr>
      <w:spacing w:afterLines="50" w:line="300" w:lineRule="auto"/>
      <w:jc w:val="center"/>
      <w:outlineLvl w:val="0"/>
    </w:pPr>
    <w:rPr>
      <w:rFonts w:ascii="宋体" w:hAnsi="宋体"/>
      <w:b/>
      <w:sz w:val="30"/>
      <w:szCs w:val="30"/>
    </w:rPr>
  </w:style>
  <w:style w:type="paragraph" w:customStyle="1" w:styleId="118">
    <w:name w:val="1 三级标题1"/>
    <w:basedOn w:val="affff5"/>
    <w:qFormat/>
    <w:pPr>
      <w:spacing w:line="300" w:lineRule="auto"/>
      <w:jc w:val="left"/>
    </w:pPr>
    <w:rPr>
      <w:snapToGrid w:val="0"/>
      <w:color w:val="000000"/>
      <w:w w:val="0"/>
      <w:kern w:val="0"/>
      <w:sz w:val="24"/>
    </w:rPr>
  </w:style>
  <w:style w:type="paragraph" w:customStyle="1" w:styleId="afffffffffffffffff7">
    <w:name w:val="基准"/>
    <w:basedOn w:val="affff5"/>
    <w:qFormat/>
    <w:pPr>
      <w:tabs>
        <w:tab w:val="left" w:pos="284"/>
      </w:tabs>
      <w:spacing w:line="300" w:lineRule="auto"/>
      <w:ind w:right="113" w:firstLineChars="200" w:firstLine="200"/>
      <w:jc w:val="left"/>
    </w:pPr>
    <w:rPr>
      <w:rFonts w:ascii="Arial" w:hAnsi="Arial"/>
      <w:sz w:val="24"/>
      <w:szCs w:val="20"/>
    </w:rPr>
  </w:style>
  <w:style w:type="paragraph" w:customStyle="1" w:styleId="92">
    <w:name w:val="样式9"/>
    <w:basedOn w:val="afffffffffffffffff5"/>
    <w:semiHidden/>
    <w:qFormat/>
    <w:pPr>
      <w:numPr>
        <w:ilvl w:val="0"/>
      </w:numPr>
    </w:pPr>
    <w:rPr>
      <w:kern w:val="0"/>
    </w:rPr>
  </w:style>
  <w:style w:type="paragraph" w:customStyle="1" w:styleId="119">
    <w:name w:val="1 四级标题1"/>
    <w:basedOn w:val="affff5"/>
    <w:qFormat/>
    <w:pPr>
      <w:spacing w:line="300" w:lineRule="auto"/>
      <w:jc w:val="left"/>
    </w:pPr>
    <w:rPr>
      <w:sz w:val="24"/>
    </w:rPr>
  </w:style>
  <w:style w:type="paragraph" w:customStyle="1" w:styleId="2c">
    <w:name w:val="纯文本2"/>
    <w:basedOn w:val="affff5"/>
    <w:pPr>
      <w:autoSpaceDE w:val="0"/>
      <w:autoSpaceDN w:val="0"/>
      <w:adjustRightInd w:val="0"/>
      <w:spacing w:line="300" w:lineRule="auto"/>
      <w:ind w:firstLineChars="200" w:firstLine="200"/>
      <w:jc w:val="left"/>
      <w:textAlignment w:val="baseline"/>
    </w:pPr>
    <w:rPr>
      <w:rFonts w:ascii="宋体" w:hAnsi="Tms Rmn"/>
      <w:kern w:val="0"/>
      <w:sz w:val="24"/>
      <w:szCs w:val="20"/>
    </w:rPr>
  </w:style>
  <w:style w:type="paragraph" w:customStyle="1" w:styleId="72">
    <w:name w:val="样式7"/>
    <w:basedOn w:val="af7"/>
    <w:semiHidden/>
    <w:qFormat/>
    <w:pPr>
      <w:numPr>
        <w:numId w:val="0"/>
      </w:numPr>
    </w:pPr>
    <w:rPr>
      <w:kern w:val="0"/>
    </w:rPr>
  </w:style>
  <w:style w:type="paragraph" w:customStyle="1" w:styleId="11a">
    <w:name w:val="1 不缩进段落1"/>
    <w:basedOn w:val="affff5"/>
    <w:qFormat/>
    <w:pPr>
      <w:spacing w:line="300" w:lineRule="auto"/>
    </w:pPr>
    <w:rPr>
      <w:sz w:val="24"/>
    </w:rPr>
  </w:style>
  <w:style w:type="paragraph" w:customStyle="1" w:styleId="TOC10">
    <w:name w:val="TOC 标题1"/>
    <w:basedOn w:val="1"/>
    <w:next w:val="affff5"/>
    <w:uiPriority w:val="39"/>
    <w:semiHidden/>
    <w:qFormat/>
    <w:pPr>
      <w:widowControl/>
      <w:adjustRightInd/>
      <w:spacing w:before="480" w:after="0" w:line="276" w:lineRule="auto"/>
      <w:jc w:val="left"/>
      <w:outlineLvl w:val="9"/>
    </w:pPr>
    <w:rPr>
      <w:rFonts w:ascii="Cambria" w:hAnsi="Cambria"/>
      <w:color w:val="365F91"/>
      <w:kern w:val="0"/>
      <w:sz w:val="28"/>
      <w:szCs w:val="28"/>
    </w:rPr>
  </w:style>
  <w:style w:type="paragraph" w:customStyle="1" w:styleId="19">
    <w:name w:val="无间隔1"/>
    <w:uiPriority w:val="1"/>
    <w:qFormat/>
    <w:pPr>
      <w:widowControl w:val="0"/>
      <w:jc w:val="both"/>
    </w:pPr>
    <w:rPr>
      <w:kern w:val="2"/>
      <w:sz w:val="28"/>
      <w:szCs w:val="24"/>
    </w:rPr>
  </w:style>
  <w:style w:type="paragraph" w:customStyle="1" w:styleId="11b">
    <w:name w:val="1封面1"/>
    <w:basedOn w:val="affff5"/>
    <w:qFormat/>
    <w:pPr>
      <w:tabs>
        <w:tab w:val="left" w:pos="8505"/>
      </w:tabs>
      <w:spacing w:line="300" w:lineRule="auto"/>
      <w:jc w:val="center"/>
    </w:pPr>
    <w:rPr>
      <w:rFonts w:ascii="黑体" w:eastAsia="黑体"/>
      <w:b/>
      <w:bCs/>
      <w:sz w:val="52"/>
      <w:szCs w:val="52"/>
    </w:rPr>
  </w:style>
  <w:style w:type="paragraph" w:customStyle="1" w:styleId="11c">
    <w:name w:val="样式11"/>
    <w:basedOn w:val="afffffffffffffffff6"/>
    <w:semiHidden/>
    <w:qFormat/>
    <w:pPr>
      <w:numPr>
        <w:ilvl w:val="0"/>
      </w:numPr>
      <w:tabs>
        <w:tab w:val="clear" w:pos="1324"/>
        <w:tab w:val="left" w:pos="851"/>
      </w:tabs>
      <w:ind w:firstLineChars="177" w:firstLine="425"/>
    </w:pPr>
  </w:style>
  <w:style w:type="paragraph" w:customStyle="1" w:styleId="121">
    <w:name w:val="1封面2"/>
    <w:basedOn w:val="affff5"/>
    <w:qFormat/>
    <w:pPr>
      <w:tabs>
        <w:tab w:val="left" w:pos="8505"/>
      </w:tabs>
      <w:spacing w:before="156" w:line="460" w:lineRule="atLeast"/>
      <w:jc w:val="center"/>
    </w:pPr>
    <w:rPr>
      <w:rFonts w:ascii="Arial" w:eastAsia="黑体" w:hAnsi="Arial"/>
      <w:sz w:val="44"/>
    </w:rPr>
  </w:style>
  <w:style w:type="paragraph" w:customStyle="1" w:styleId="11d">
    <w:name w:val="1页眉1"/>
    <w:basedOn w:val="afffffb"/>
    <w:qFormat/>
    <w:pPr>
      <w:pBdr>
        <w:bottom w:val="single" w:sz="6" w:space="0" w:color="auto"/>
      </w:pBdr>
      <w:tabs>
        <w:tab w:val="center" w:pos="4153"/>
        <w:tab w:val="right" w:pos="8306"/>
      </w:tabs>
      <w:ind w:leftChars="-200" w:left="-480" w:rightChars="-200" w:right="-480"/>
      <w:jc w:val="both"/>
    </w:pPr>
    <w:rPr>
      <w:color w:val="000000"/>
      <w:sz w:val="21"/>
      <w:szCs w:val="21"/>
    </w:rPr>
  </w:style>
  <w:style w:type="paragraph" w:customStyle="1" w:styleId="a0">
    <w:name w:val="七级标题"/>
    <w:basedOn w:val="affff5"/>
    <w:semiHidden/>
    <w:qFormat/>
    <w:pPr>
      <w:numPr>
        <w:ilvl w:val="6"/>
        <w:numId w:val="40"/>
      </w:numPr>
      <w:tabs>
        <w:tab w:val="left" w:pos="1134"/>
      </w:tabs>
      <w:spacing w:line="312" w:lineRule="auto"/>
      <w:jc w:val="left"/>
    </w:pPr>
    <w:rPr>
      <w:color w:val="000000"/>
      <w:szCs w:val="21"/>
    </w:rPr>
  </w:style>
  <w:style w:type="paragraph" w:customStyle="1" w:styleId="afffffffffffffffff8">
    <w:name w:val="１标题"/>
    <w:basedOn w:val="114"/>
    <w:qFormat/>
    <w:rPr>
      <w:sz w:val="36"/>
      <w:szCs w:val="36"/>
    </w:rPr>
  </w:style>
  <w:style w:type="paragraph" w:customStyle="1" w:styleId="TOC20">
    <w:name w:val="TOC 标题2"/>
    <w:basedOn w:val="1"/>
    <w:next w:val="affff5"/>
    <w:uiPriority w:val="39"/>
    <w:semiHidden/>
    <w:unhideWhenUsed/>
    <w:qFormat/>
    <w:pPr>
      <w:widowControl/>
      <w:adjustRightInd/>
      <w:spacing w:before="480" w:after="0" w:line="276" w:lineRule="auto"/>
      <w:jc w:val="left"/>
      <w:outlineLvl w:val="9"/>
    </w:pPr>
    <w:rPr>
      <w:rFonts w:ascii="Cambria" w:hAnsi="Cambria"/>
      <w:color w:val="365F91"/>
      <w:kern w:val="0"/>
      <w:sz w:val="28"/>
      <w:szCs w:val="28"/>
    </w:rPr>
  </w:style>
  <w:style w:type="paragraph" w:customStyle="1" w:styleId="2d">
    <w:name w:val="列出段落2"/>
    <w:basedOn w:val="affff5"/>
    <w:qFormat/>
    <w:pPr>
      <w:ind w:firstLineChars="200" w:firstLine="420"/>
    </w:pPr>
    <w:rPr>
      <w:rFonts w:ascii="Calibri" w:hAnsi="Calibri" w:cs="Calibri"/>
      <w:szCs w:val="21"/>
    </w:rPr>
  </w:style>
  <w:style w:type="paragraph" w:customStyle="1" w:styleId="1a">
    <w:name w:val="修订1"/>
    <w:hidden/>
    <w:uiPriority w:val="99"/>
    <w:semiHidden/>
    <w:qFormat/>
    <w:rPr>
      <w:rFonts w:ascii="Calibri" w:hAnsi="Calibri"/>
      <w:kern w:val="2"/>
      <w:sz w:val="21"/>
      <w:szCs w:val="21"/>
    </w:rPr>
  </w:style>
  <w:style w:type="paragraph" w:styleId="afffffffffffffffff9">
    <w:name w:val="List Paragraph"/>
    <w:basedOn w:val="affff5"/>
    <w:uiPriority w:val="34"/>
    <w:qFormat/>
    <w:pPr>
      <w:adjustRightInd w:val="0"/>
      <w:spacing w:line="400" w:lineRule="exact"/>
      <w:ind w:firstLineChars="200" w:firstLine="420"/>
    </w:pPr>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6883DA5-CCDA-4DCB-AA4B-B72B123CA5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65</TotalTime>
  <Pages>22</Pages>
  <Words>2026</Words>
  <Characters>11554</Characters>
  <Application>Microsoft Office Word</Application>
  <DocSecurity>0</DocSecurity>
  <Lines>96</Lines>
  <Paragraphs>27</Paragraphs>
  <ScaleCrop>false</ScaleCrop>
  <Company>Microsoft</Company>
  <LinksUpToDate>false</LinksUpToDate>
  <CharactersWithSpaces>13553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46</cp:revision>
  <cp:lastPrinted>2020-07-21T07:18:00Z</cp:lastPrinted>
  <dcterms:created xsi:type="dcterms:W3CDTF">2022-12-02T05:52:00Z</dcterms:created>
  <dcterms:modified xsi:type="dcterms:W3CDTF">2023-01-05T06:26:00Z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E8553378D0B04A60B501BEF5F5FA7F58</vt:lpwstr>
  </property>
</Properties>
</file>